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pacing w:val="80"/>
          <w:highlight w:val="none"/>
        </w:rPr>
        <w:outlineLvl w:val="9"/>
      </w:pPr>
      <w:r>
        <w:rPr>
          <w:rFonts w:hint="eastAsia" w:ascii="宋体" w:hAnsi="宋体" w:eastAsia="宋体" w:cs="宋体"/>
          <w:b/>
          <w:bCs/>
          <w:color w:val="000000"/>
          <w:spacing w:val="80"/>
          <w:highlight w:val="none"/>
        </w:rPr>
      </w:r>
      <w:r/>
    </w:p>
    <w:p>
      <w:pPr>
        <w:pStyle w:val="1343"/>
        <w:ind w:firstLine="0"/>
        <w:jc w:val="center"/>
        <w:shd w:val="clear" w:color="auto" w:fill="auto"/>
        <w:rPr>
          <w:rFonts w:hint="eastAsia" w:ascii="宋体" w:hAnsi="宋体" w:cs="宋体"/>
          <w:b/>
          <w:bCs/>
          <w:sz w:val="72"/>
          <w:szCs w:val="72"/>
          <w:highlight w:val="none"/>
          <w:lang w:val="en-US" w:eastAsia="zh-CN"/>
        </w:rPr>
        <w:outlineLvl w:val="9"/>
      </w:pPr>
      <w:r>
        <w:rPr>
          <w:rFonts w:hint="eastAsia" w:ascii="宋体" w:hAnsi="宋体" w:cs="宋体"/>
          <w:b/>
          <w:bCs/>
          <w:sz w:val="72"/>
          <w:szCs w:val="72"/>
          <w:highlight w:val="none"/>
          <w:lang w:val="en-US" w:eastAsia="zh-CN"/>
        </w:rPr>
      </w:r>
      <w:r/>
    </w:p>
    <w:p>
      <w:pPr>
        <w:pStyle w:val="1343"/>
        <w:ind w:left="0" w:firstLine="0"/>
        <w:jc w:val="center"/>
        <w:shd w:val="clear" w:color="auto" w:fill="auto"/>
        <w:rPr>
          <w:rFonts w:hint="eastAsia" w:ascii="宋体" w:hAnsi="宋体" w:eastAsia="宋体" w:cs="宋体"/>
          <w:b/>
          <w:bCs/>
          <w:sz w:val="72"/>
          <w:szCs w:val="72"/>
          <w:highlight w:val="none"/>
          <w:lang w:eastAsia="zh-CN"/>
        </w:rPr>
        <w:outlineLvl w:val="9"/>
      </w:pPr>
      <w:r>
        <w:rPr>
          <w:rFonts w:hint="eastAsia" w:ascii="宋体" w:hAnsi="宋体" w:cs="宋体"/>
          <w:b/>
          <w:bCs/>
          <w:sz w:val="72"/>
          <w:szCs w:val="72"/>
          <w:highlight w:val="none"/>
          <w:lang w:val="en-US" w:eastAsia="zh-CN"/>
        </w:rPr>
        <w:t xml:space="preserve">竞争性磋商</w:t>
      </w:r>
      <w:r>
        <w:rPr>
          <w:rFonts w:hint="eastAsia" w:ascii="宋体" w:hAnsi="宋体" w:cs="宋体"/>
          <w:b/>
          <w:bCs/>
          <w:sz w:val="72"/>
          <w:szCs w:val="72"/>
          <w:highlight w:val="none"/>
          <w:lang w:eastAsia="zh-CN"/>
        </w:rPr>
        <w:t xml:space="preserve">文件</w:t>
      </w:r>
      <w:r>
        <w:rPr>
          <w:rFonts w:hint="eastAsia" w:ascii="宋体" w:hAnsi="宋体" w:eastAsia="宋体" w:cs="宋体"/>
          <w:b/>
          <w:bCs/>
          <w:sz w:val="72"/>
          <w:szCs w:val="72"/>
          <w:highlight w:val="none"/>
          <w:lang w:eastAsia="zh-CN"/>
        </w:rPr>
      </w:r>
      <w:r/>
    </w:p>
    <w:p>
      <w:pPr>
        <w:pStyle w:val="1343"/>
        <w:ind w:left="0" w:firstLine="0"/>
        <w:shd w:val="clear" w:color="auto" w:fill="auto"/>
        <w:rPr>
          <w:rFonts w:ascii="宋体" w:hAnsi="宋体" w:cs="宋体"/>
          <w:b/>
          <w:bCs/>
          <w:sz w:val="32"/>
          <w:szCs w:val="32"/>
          <w:highlight w:val="none"/>
        </w:rPr>
      </w:pPr>
      <w:r>
        <w:rPr>
          <w:rFonts w:ascii="宋体" w:hAnsi="宋体" w:cs="宋体"/>
          <w:b/>
          <w:bCs/>
          <w:sz w:val="32"/>
          <w:szCs w:val="32"/>
          <w:highlight w:val="none"/>
        </w:rPr>
      </w:r>
      <w:r/>
    </w:p>
    <w:p>
      <w:pPr>
        <w:pStyle w:val="1343"/>
        <w:ind w:firstLine="0"/>
        <w:shd w:val="clear" w:color="auto" w:fill="auto"/>
        <w:rPr>
          <w:rFonts w:ascii="宋体" w:hAnsi="宋体" w:cs="宋体"/>
          <w:b/>
          <w:bCs/>
          <w:sz w:val="32"/>
          <w:szCs w:val="32"/>
          <w:highlight w:val="none"/>
        </w:rPr>
      </w:pPr>
      <w:r>
        <w:rPr>
          <w:rFonts w:ascii="宋体" w:hAnsi="宋体" w:cs="宋体"/>
          <w:b/>
          <w:bCs/>
          <w:sz w:val="32"/>
          <w:szCs w:val="32"/>
          <w:highlight w:val="none"/>
        </w:rPr>
      </w:r>
      <w:r/>
    </w:p>
    <w:tbl>
      <w:tblPr>
        <w:tblW w:w="0" w:type="auto"/>
        <w:jc w:val="center"/>
        <w:tblInd w:w="509" w:type="dxa"/>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973"/>
              <w:ind w:left="0" w:firstLine="0"/>
              <w:jc w:val="both"/>
              <w:spacing w:line="360" w:lineRule="auto"/>
              <w:shd w:val="clear" w:color="auto" w:fill="auto"/>
              <w:rPr>
                <w:rFonts w:ascii="宋体" w:hAnsi="宋体" w:cs="宋体"/>
                <w:b/>
                <w:bCs/>
                <w:spacing w:val="16"/>
                <w:sz w:val="32"/>
                <w:szCs w:val="32"/>
                <w:highlight w:val="none"/>
              </w:rPr>
            </w:pPr>
            <w:r>
              <w:rPr>
                <w:rFonts w:hint="eastAsia" w:ascii="宋体" w:hAnsi="宋体" w:cs="宋体"/>
                <w:b/>
                <w:bCs/>
                <w:spacing w:val="16"/>
                <w:sz w:val="32"/>
                <w:szCs w:val="32"/>
                <w:highlight w:val="none"/>
                <w:lang w:eastAsia="zh-CN"/>
              </w:rPr>
              <w:t xml:space="preserve">项目名称</w:t>
            </w:r>
            <w:r>
              <w:rPr>
                <w:rFonts w:hint="eastAsia" w:ascii="宋体" w:hAnsi="宋体" w:cs="宋体"/>
                <w:b/>
                <w:bCs/>
                <w:spacing w:val="16"/>
                <w:sz w:val="32"/>
                <w:szCs w:val="32"/>
                <w:highlight w:val="none"/>
              </w:rPr>
              <w:t xml:space="preserve">：</w:t>
            </w:r>
            <w:r>
              <w:rPr>
                <w:rFonts w:ascii="宋体" w:hAnsi="宋体" w:cs="宋体"/>
                <w:b/>
                <w:bCs/>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973"/>
              <w:ind w:left="0" w:firstLine="0"/>
              <w:spacing w:line="360" w:lineRule="auto"/>
              <w:shd w:val="clear" w:color="auto" w:fill="auto"/>
              <w:rPr>
                <w:rFonts w:hint="eastAsia" w:ascii="宋体" w:hAnsi="宋体" w:eastAsia="宋体" w:cs="宋体"/>
                <w:b/>
                <w:bCs/>
                <w:spacing w:val="16"/>
                <w:sz w:val="32"/>
                <w:szCs w:val="32"/>
                <w:highlight w:val="none"/>
                <w:lang w:eastAsia="zh-CN"/>
              </w:rPr>
            </w:pPr>
            <w:r>
              <w:rPr>
                <w:rFonts w:hint="eastAsia" w:ascii="宋体" w:hAnsi="宋体" w:cs="宋体"/>
                <w:b/>
                <w:bCs/>
                <w:sz w:val="32"/>
                <w:highlight w:val="none"/>
                <w:lang w:eastAsia="zh-CN"/>
              </w:rPr>
              <w:t xml:space="preserve">江苏省大港中等专业学校卫生间改造（政府采购工程）（专门面向中小企业）</w:t>
            </w:r>
            <w:r>
              <w:rPr>
                <w:rFonts w:hint="eastAsia" w:ascii="宋体" w:hAnsi="宋体" w:eastAsia="宋体" w:cs="宋体"/>
                <w:b/>
                <w:bCs/>
                <w:spacing w:val="16"/>
                <w:sz w:val="32"/>
                <w:szCs w:val="32"/>
                <w:highlight w:val="none"/>
                <w:lang w:eastAsia="zh-CN"/>
              </w:rPr>
            </w:r>
            <w:r/>
          </w:p>
        </w:tc>
      </w:tr>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973"/>
              <w:ind w:left="0" w:firstLine="0"/>
              <w:jc w:val="both"/>
              <w:spacing w:line="360" w:lineRule="auto"/>
              <w:shd w:val="clear" w:color="auto" w:fill="auto"/>
              <w:rPr>
                <w:rFonts w:ascii="宋体" w:hAnsi="宋体" w:cs="宋体"/>
                <w:b/>
                <w:bCs/>
                <w:spacing w:val="16"/>
                <w:sz w:val="32"/>
                <w:szCs w:val="32"/>
                <w:highlight w:val="none"/>
              </w:rPr>
            </w:pPr>
            <w:r>
              <w:rPr>
                <w:rFonts w:hint="eastAsia" w:ascii="宋体" w:hAnsi="宋体" w:cs="宋体"/>
                <w:b/>
                <w:bCs/>
                <w:color w:val="000000"/>
                <w:spacing w:val="16"/>
                <w:sz w:val="32"/>
                <w:szCs w:val="32"/>
                <w:highlight w:val="none"/>
                <w:lang w:eastAsia="zh-CN"/>
              </w:rPr>
              <w:t xml:space="preserve">项目编号</w:t>
            </w:r>
            <w:r>
              <w:rPr>
                <w:rFonts w:hint="eastAsia" w:ascii="宋体" w:hAnsi="宋体" w:cs="宋体"/>
                <w:b/>
                <w:bCs/>
                <w:color w:val="000000"/>
                <w:spacing w:val="16"/>
                <w:sz w:val="32"/>
                <w:szCs w:val="32"/>
                <w:highlight w:val="none"/>
              </w:rPr>
              <w:t xml:space="preserve">：</w:t>
            </w:r>
            <w:r>
              <w:rPr>
                <w:rFonts w:ascii="宋体" w:hAnsi="宋体" w:cs="宋体"/>
                <w:b/>
                <w:bCs/>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973"/>
              <w:ind w:left="0" w:firstLine="0"/>
              <w:jc w:val="both"/>
              <w:spacing w:line="360" w:lineRule="auto"/>
              <w:shd w:val="clear" w:color="auto" w:fill="auto"/>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lang w:eastAsia="zh-CN"/>
              </w:rPr>
              <w:t xml:space="preserve">JSZC-320703-JSYZ-C2026-0004</w:t>
            </w:r>
            <w:r>
              <w:rPr>
                <w:rFonts w:hint="eastAsia" w:ascii="宋体" w:hAnsi="宋体" w:eastAsia="宋体" w:cs="宋体"/>
                <w:b/>
                <w:bCs/>
                <w:spacing w:val="16"/>
                <w:sz w:val="32"/>
                <w:szCs w:val="32"/>
                <w:highlight w:val="none"/>
                <w:lang w:eastAsia="zh-CN"/>
              </w:rPr>
            </w:r>
            <w:r/>
          </w:p>
        </w:tc>
      </w:tr>
    </w:tbl>
    <w:p>
      <w:pPr>
        <w:pStyle w:val="1343"/>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1343"/>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1343"/>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973"/>
        <w:spacing w:line="360" w:lineRule="auto"/>
        <w:shd w:val="clear" w:color="auto" w:fill="auto"/>
        <w:rPr>
          <w:rFonts w:ascii="宋体" w:hAnsi="宋体" w:cs="宋体"/>
          <w:szCs w:val="21"/>
          <w:highlight w:val="none"/>
        </w:rPr>
      </w:pPr>
      <w:r>
        <w:rPr>
          <w:rFonts w:ascii="宋体" w:hAnsi="宋体" w:cs="宋体"/>
          <w:szCs w:val="21"/>
          <w:highlight w:val="none"/>
        </w:rPr>
      </w:r>
      <w:r/>
    </w:p>
    <w:tbl>
      <w:tblPr>
        <w:tblW w:w="0" w:type="auto"/>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8"/>
        <w:gridCol w:w="2485"/>
        <w:gridCol w:w="1375"/>
        <w:gridCol w:w="4779"/>
      </w:tblGrid>
      <w:tr>
        <w:trPr>
          <w:trHeight w:val="827"/>
        </w:trPr>
        <w:tc>
          <w:tcPr>
            <w:gridSpan w:val="2"/>
            <w:tcW w:w="2485" w:type="dxa"/>
            <w:vAlign w:val="center"/>
            <w:textDirection w:val="lrTb"/>
            <w:noWrap w:val="false"/>
          </w:tcPr>
          <w:p>
            <w:pPr>
              <w:pStyle w:val="973"/>
              <w:ind w:left="0" w:firstLine="0"/>
              <w:jc w:val="left"/>
              <w:spacing w:line="360" w:lineRule="auto"/>
              <w:shd w:val="clear" w:color="auto" w:fill="auto"/>
              <w:rPr>
                <w:rFonts w:ascii="宋体" w:hAnsi="宋体" w:cs="宋体"/>
                <w:highlight w:val="none"/>
              </w:rPr>
              <w:framePr w:w="8633" w:vAnchor="page" w:hAnchor="page" w:x="1381" w:y="9915"/>
            </w:pPr>
            <w:r/>
            <w:bookmarkStart w:id="0" w:name="OLE_LINK31"/>
            <w:r/>
            <w:bookmarkStart w:id="1" w:name="OLE_LINK4"/>
            <w:r>
              <w:rPr>
                <w:rFonts w:hint="eastAsia" w:ascii="宋体" w:hAnsi="宋体" w:cs="宋体"/>
                <w:b/>
                <w:bCs/>
                <w:sz w:val="32"/>
                <w:highlight w:val="none"/>
              </w:rPr>
              <w:t xml:space="preserve">采   购  人：</w:t>
            </w:r>
            <w:r>
              <w:rPr>
                <w:rFonts w:ascii="宋体" w:hAnsi="宋体" w:cs="宋体"/>
                <w:highlight w:val="none"/>
              </w:rPr>
            </w:r>
            <w:r/>
          </w:p>
        </w:tc>
        <w:tc>
          <w:tcPr>
            <w:gridSpan w:val="2"/>
            <w:tcW w:w="6154" w:type="dxa"/>
            <w:vAlign w:val="center"/>
            <w:textDirection w:val="lrTb"/>
            <w:noWrap w:val="false"/>
          </w:tcPr>
          <w:p>
            <w:pPr>
              <w:pStyle w:val="1011"/>
              <w:ind w:left="0" w:firstLine="0"/>
              <w:spacing w:line="360" w:lineRule="auto"/>
              <w:shd w:val="clear" w:color="auto" w:fill="auto"/>
              <w:rPr>
                <w:rFonts w:hint="eastAsia" w:hAnsi="宋体" w:eastAsia="宋体" w:cs="宋体"/>
                <w:b/>
                <w:bCs/>
                <w:sz w:val="32"/>
                <w:szCs w:val="32"/>
                <w:highlight w:val="none"/>
                <w:lang w:eastAsia="zh-CN"/>
              </w:rPr>
              <w:framePr w:w="8633" w:vAnchor="page" w:hAnchor="page" w:x="1381" w:y="9915"/>
            </w:pPr>
            <w:r/>
            <w:bookmarkEnd w:id="0"/>
            <w:r/>
            <w:bookmarkEnd w:id="1"/>
            <w:r>
              <w:rPr>
                <w:rFonts w:hint="eastAsia" w:hAnsi="宋体" w:cs="宋体"/>
                <w:b/>
                <w:bCs/>
                <w:sz w:val="32"/>
                <w:szCs w:val="32"/>
                <w:highlight w:val="none"/>
                <w:lang w:eastAsia="zh-CN"/>
              </w:rPr>
              <w:t xml:space="preserve">江苏省大港中等专业学校</w:t>
            </w:r>
            <w:r>
              <w:rPr>
                <w:rFonts w:hint="eastAsia" w:hAnsi="宋体" w:eastAsia="宋体" w:cs="宋体"/>
                <w:b/>
                <w:bCs/>
                <w:sz w:val="32"/>
                <w:szCs w:val="32"/>
                <w:highlight w:val="none"/>
                <w:lang w:eastAsia="zh-CN"/>
              </w:rPr>
            </w:r>
            <w:r/>
          </w:p>
        </w:tc>
      </w:tr>
      <w:tr>
        <w:trPr>
          <w:trHeight w:val="797"/>
        </w:trPr>
        <w:tc>
          <w:tcPr>
            <w:gridSpan w:val="2"/>
            <w:tcW w:w="2485" w:type="dxa"/>
            <w:vAlign w:val="center"/>
            <w:textDirection w:val="lrTb"/>
            <w:noWrap w:val="false"/>
          </w:tcPr>
          <w:p>
            <w:pPr>
              <w:pStyle w:val="973"/>
              <w:ind w:left="0" w:firstLine="0"/>
              <w:jc w:val="left"/>
              <w:spacing w:line="360" w:lineRule="auto"/>
              <w:shd w:val="clear" w:color="auto" w:fill="auto"/>
              <w:rPr>
                <w:rFonts w:ascii="宋体" w:hAnsi="宋体" w:cs="宋体"/>
                <w:highlight w:val="none"/>
              </w:rPr>
              <w:framePr w:w="8633" w:vAnchor="page" w:hAnchor="page" w:x="1381" w:y="9915"/>
            </w:pPr>
            <w:r>
              <w:rPr>
                <w:rFonts w:hint="eastAsia" w:ascii="宋体" w:hAnsi="宋体" w:cs="宋体"/>
                <w:b/>
                <w:bCs/>
                <w:sz w:val="32"/>
                <w:highlight w:val="none"/>
              </w:rPr>
              <w:t xml:space="preserve">采购代理机构：</w:t>
            </w:r>
            <w:r>
              <w:rPr>
                <w:rFonts w:ascii="宋体" w:hAnsi="宋体" w:cs="宋体"/>
                <w:highlight w:val="none"/>
              </w:rPr>
            </w:r>
            <w:r/>
          </w:p>
        </w:tc>
        <w:tc>
          <w:tcPr>
            <w:gridSpan w:val="2"/>
            <w:tcW w:w="6154" w:type="dxa"/>
            <w:vAlign w:val="center"/>
            <w:textDirection w:val="lrTb"/>
            <w:noWrap w:val="false"/>
          </w:tcPr>
          <w:p>
            <w:pPr>
              <w:pStyle w:val="1011"/>
              <w:ind w:left="0" w:firstLine="0"/>
              <w:spacing w:line="360" w:lineRule="auto"/>
              <w:shd w:val="clear" w:color="auto" w:fill="auto"/>
              <w:rPr>
                <w:rFonts w:hint="eastAsia" w:hAnsi="宋体" w:eastAsia="宋体" w:cs="宋体"/>
                <w:b/>
                <w:bCs/>
                <w:sz w:val="28"/>
                <w:szCs w:val="28"/>
                <w:highlight w:val="none"/>
                <w:lang w:eastAsia="zh-CN"/>
              </w:rPr>
              <w:framePr w:w="8633" w:vAnchor="page" w:hAnchor="page" w:x="1381" w:y="9915"/>
            </w:pPr>
            <w:r>
              <w:rPr>
                <w:rFonts w:hint="eastAsia" w:hAnsi="宋体" w:cs="宋体"/>
                <w:b/>
                <w:bCs/>
                <w:spacing w:val="20"/>
                <w:sz w:val="32"/>
                <w:highlight w:val="none"/>
                <w:lang w:eastAsia="zh-CN"/>
              </w:rPr>
              <w:t xml:space="preserve">江苏易章工程造价咨询有限公司 </w:t>
            </w:r>
            <w:r>
              <w:rPr>
                <w:rFonts w:hint="eastAsia" w:hAnsi="宋体" w:eastAsia="宋体" w:cs="宋体"/>
                <w:b/>
                <w:bCs/>
                <w:sz w:val="28"/>
                <w:szCs w:val="28"/>
                <w:highlight w:val="none"/>
                <w:lang w:eastAsia="zh-CN"/>
              </w:rPr>
            </w:r>
            <w:r/>
          </w:p>
        </w:tc>
      </w:tr>
      <w:tr>
        <w:trPr>
          <w:gridAfter w:val="1"/>
          <w:trHeight w:val="385"/>
        </w:trPr>
        <w:tc>
          <w:tcPr>
            <w:gridSpan w:val="3"/>
            <w:tcBorders>
              <w:top w:val="none" w:color="000000" w:sz="0" w:space="0"/>
              <w:left w:val="none" w:color="000000" w:sz="0" w:space="0"/>
              <w:bottom w:val="none" w:color="000000" w:sz="0" w:space="0"/>
              <w:right w:val="none" w:color="000000" w:sz="0" w:space="0"/>
            </w:tcBorders>
            <w:tcW w:w="4428" w:type="dxa"/>
            <w:vAlign w:val="top"/>
            <w:textDirection w:val="lrTb"/>
            <w:noWrap w:val="false"/>
          </w:tcPr>
          <w:p>
            <w:pPr>
              <w:pStyle w:val="1011"/>
              <w:ind w:left="0" w:firstLine="0"/>
              <w:jc w:val="center"/>
              <w:spacing w:line="360" w:lineRule="auto"/>
              <w:shd w:val="clear" w:color="auto" w:fill="auto"/>
              <w:rPr>
                <w:rFonts w:hAnsi="宋体" w:eastAsia="宋体" w:cs="宋体"/>
                <w:b/>
                <w:sz w:val="32"/>
                <w:szCs w:val="32"/>
                <w:highlight w:val="none"/>
                <w:lang w:val="en-US" w:eastAsia="zh-CN"/>
              </w:rPr>
              <w:framePr w:w="8633" w:vAnchor="page" w:hAnchor="page" w:x="1381" w:y="9915"/>
            </w:pPr>
            <w:r>
              <w:t xml:space="preserve">                     </w:t>
            </w:r>
            <w:bookmarkStart w:id="2" w:name="OLE_LINK35"/>
            <w:r/>
            <w:bookmarkStart w:id="3" w:name="OLE_LINK12"/>
            <w:r>
              <w:rPr>
                <w:rFonts w:hint="eastAsia" w:hAnsi="宋体" w:cs="宋体"/>
                <w:b/>
                <w:sz w:val="32"/>
                <w:szCs w:val="32"/>
                <w:highlight w:val="none"/>
              </w:rPr>
              <w:t xml:space="preserve">202</w:t>
            </w:r>
            <w:r>
              <w:rPr>
                <w:rFonts w:hint="eastAsia" w:hAnsi="宋体" w:cs="宋体"/>
                <w:b/>
                <w:sz w:val="32"/>
                <w:szCs w:val="32"/>
                <w:highlight w:val="none"/>
                <w:lang w:val="en-US" w:eastAsia="zh-CN"/>
              </w:rPr>
              <w:t xml:space="preserve">6</w:t>
            </w:r>
            <w:r>
              <w:rPr>
                <w:rFonts w:hint="eastAsia" w:hAnsi="宋体" w:cs="宋体"/>
                <w:b/>
                <w:sz w:val="32"/>
                <w:szCs w:val="32"/>
                <w:highlight w:val="none"/>
              </w:rPr>
              <w:t xml:space="preserve">年</w:t>
            </w:r>
            <w:r>
              <w:rPr>
                <w:rFonts w:hint="eastAsia" w:hAnsi="宋体" w:cs="宋体"/>
                <w:b/>
                <w:sz w:val="32"/>
                <w:szCs w:val="32"/>
                <w:highlight w:val="none"/>
                <w:lang w:val="en-US" w:eastAsia="zh-CN"/>
              </w:rPr>
              <w:t xml:space="preserve">5</w:t>
            </w:r>
            <w:r>
              <w:rPr>
                <w:rFonts w:hint="eastAsia" w:hAnsi="宋体" w:cs="宋体"/>
                <w:b/>
                <w:sz w:val="32"/>
                <w:szCs w:val="32"/>
                <w:highlight w:val="none"/>
              </w:rPr>
              <w:t xml:space="preserve">月</w:t>
            </w:r>
            <w:bookmarkEnd w:id="2"/>
            <w:r/>
            <w:bookmarkEnd w:id="3"/>
            <w:r>
              <w:rPr>
                <w:rFonts w:hAnsi="宋体" w:eastAsia="宋体" w:cs="宋体"/>
                <w:b/>
                <w:sz w:val="32"/>
                <w:szCs w:val="32"/>
                <w:highlight w:val="none"/>
                <w:lang w:val="en-US" w:eastAsia="zh-CN"/>
              </w:rPr>
            </w:r>
            <w:r/>
          </w:p>
        </w:tc>
      </w:tr>
    </w:tbl>
    <w:p>
      <w:pPr>
        <w:ind w:firstLine="0"/>
        <w:shd w:val="clear" w:color="auto" w:fill="auto"/>
        <w:rPr>
          <w:rFonts w:ascii="宋体" w:hAnsi="宋体" w:cs="宋体"/>
          <w:b/>
          <w:bCs/>
          <w:sz w:val="44"/>
          <w:szCs w:val="44"/>
          <w:highlight w:val="none"/>
        </w:rPr>
      </w:pPr>
      <w:r>
        <w:rPr>
          <w:rFonts w:ascii="宋体" w:hAnsi="宋体" w:cs="宋体"/>
          <w:b/>
          <w:sz w:val="44"/>
          <w:szCs w:val="44"/>
          <w:highlight w:val="none"/>
        </w:rPr>
      </w:r>
      <w:r>
        <w:rPr>
          <w:rFonts w:ascii="宋体" w:hAnsi="宋体" w:cs="宋体"/>
          <w:b/>
          <w:sz w:val="44"/>
          <w:szCs w:val="44"/>
          <w:highlight w:val="none"/>
        </w:rPr>
      </w:r>
      <w:r/>
    </w:p>
    <w:p>
      <w:pPr>
        <w:ind w:firstLine="0"/>
        <w:shd w:val="clear" w:color="auto" w:fill="auto"/>
        <w:rPr>
          <w:rFonts w:ascii="宋体" w:hAnsi="宋体" w:cs="宋体"/>
          <w:b/>
          <w:bCs/>
          <w:sz w:val="44"/>
          <w:szCs w:val="44"/>
          <w:highlight w:val="none"/>
        </w:rPr>
      </w:pPr>
      <w:r>
        <w:rPr>
          <w:rFonts w:ascii="宋体" w:hAnsi="宋体" w:cs="宋体"/>
          <w:b/>
          <w:bCs/>
          <w:sz w:val="44"/>
          <w:szCs w:val="44"/>
          <w:highlight w:val="none"/>
        </w:rPr>
      </w:r>
      <w:r>
        <w:rPr>
          <w:rFonts w:ascii="宋体" w:hAnsi="宋体" w:cs="宋体"/>
          <w:b/>
          <w:bCs/>
          <w:sz w:val="44"/>
          <w:szCs w:val="44"/>
          <w:highlight w:val="none"/>
        </w:rPr>
      </w:r>
      <w:r/>
    </w:p>
    <w:p>
      <w:pPr>
        <w:ind w:firstLine="0"/>
        <w:shd w:val="clear" w:color="auto" w:fill="auto"/>
        <w:rPr>
          <w:rFonts w:ascii="宋体" w:hAnsi="宋体" w:cs="宋体"/>
          <w:b/>
          <w:bCs/>
          <w:sz w:val="44"/>
          <w:szCs w:val="44"/>
          <w:highlight w:val="none"/>
        </w:rPr>
      </w:pPr>
      <w:r>
        <w:rPr>
          <w:rFonts w:ascii="宋体" w:hAnsi="宋体" w:cs="宋体"/>
          <w:b/>
          <w:bCs/>
          <w:sz w:val="44"/>
          <w:szCs w:val="44"/>
          <w:highlight w:val="none"/>
        </w:rPr>
      </w:r>
      <w:r>
        <w:rPr>
          <w:rFonts w:ascii="宋体" w:hAnsi="宋体" w:cs="宋体"/>
          <w:b/>
          <w:bCs/>
          <w:sz w:val="44"/>
          <w:szCs w:val="44"/>
          <w:highlight w:val="none"/>
        </w:rPr>
      </w:r>
      <w:r/>
    </w:p>
    <w:p>
      <w:pPr>
        <w:pStyle w:val="973"/>
        <w:ind w:firstLine="0"/>
        <w:shd w:val="clear" w:color="auto" w:fill="auto"/>
        <w:rPr>
          <w:rFonts w:ascii="宋体" w:hAnsi="宋体" w:cs="宋体"/>
          <w:b/>
          <w:bCs/>
          <w:sz w:val="44"/>
          <w:szCs w:val="44"/>
          <w:highlight w:val="none"/>
        </w:rPr>
      </w:pPr>
      <w:r>
        <w:rPr>
          <w:rFonts w:ascii="宋体" w:hAnsi="宋体" w:cs="宋体"/>
          <w:b/>
          <w:sz w:val="44"/>
          <w:szCs w:val="44"/>
          <w:highlight w:val="none"/>
        </w:rPr>
      </w:r>
      <w:r/>
    </w:p>
    <w:p>
      <w:pPr>
        <w:pStyle w:val="973"/>
        <w:jc w:val="center"/>
        <w:spacing w:line="480" w:lineRule="auto"/>
        <w:shd w:val="clear" w:color="auto" w:fill="auto"/>
        <w:rPr>
          <w:rFonts w:hint="eastAsia" w:ascii="宋体" w:hAnsi="宋体" w:eastAsia="宋体" w:cs="宋体"/>
          <w:b/>
          <w:sz w:val="44"/>
          <w:szCs w:val="21"/>
          <w:highlight w:val="none"/>
          <w:lang w:eastAsia="zh-CN"/>
        </w:rPr>
        <w:outlineLvl w:val="9"/>
      </w:pPr>
      <w:r>
        <w:rPr>
          <w:rFonts w:hint="eastAsia" w:ascii="宋体" w:hAnsi="宋体" w:eastAsia="宋体" w:cs="宋体"/>
          <w:b/>
          <w:sz w:val="44"/>
          <w:szCs w:val="21"/>
          <w:highlight w:val="none"/>
          <w:lang w:eastAsia="zh-CN"/>
        </w:rPr>
      </w:r>
      <w:r/>
    </w:p>
    <w:p>
      <w:pPr>
        <w:pStyle w:val="973"/>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b/>
          <w:color w:val="000000"/>
          <w:sz w:val="48"/>
          <w:szCs w:val="48"/>
          <w:highlight w:val="none"/>
        </w:rPr>
        <w:t xml:space="preserve">目   录</w:t>
      </w:r>
      <w:r>
        <w:rPr>
          <w:rFonts w:hint="eastAsia" w:ascii="宋体" w:hAnsi="宋体" w:eastAsia="宋体" w:cs="宋体"/>
          <w:color w:val="000000"/>
          <w:highlight w:val="none"/>
        </w:rPr>
      </w:r>
      <w:r/>
    </w:p>
    <w:p>
      <w:pPr>
        <w:pStyle w:val="1347"/>
        <w:tabs>
          <w:tab w:val="right" w:pos="9747"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r>
      <w:r/>
    </w:p>
    <w:p>
      <w:pPr>
        <w:pStyle w:val="1347"/>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_Toc4442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bidi="ar-SA"/>
        </w:rPr>
        <w:t xml:space="preserve">第一章 </w:t>
      </w:r>
      <w:r>
        <w:rPr>
          <w:rFonts w:hint="eastAsia" w:ascii="宋体" w:hAnsi="宋体" w:eastAsia="宋体" w:cs="宋体"/>
          <w:bCs/>
          <w:color w:val="000000"/>
          <w:sz w:val="28"/>
          <w:szCs w:val="28"/>
          <w:highlight w:val="none"/>
          <w:lang w:val="en-US" w:eastAsia="zh-CN"/>
        </w:rPr>
        <w:t xml:space="preserve">竞争性磋商公告</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_Toc4442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47"/>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_Toc27391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第二章 </w:t>
      </w:r>
      <w:r>
        <w:rPr>
          <w:rFonts w:hint="eastAsia" w:ascii="宋体" w:hAnsi="宋体" w:eastAsia="宋体" w:cs="宋体"/>
          <w:bCs/>
          <w:color w:val="000000"/>
          <w:sz w:val="28"/>
          <w:szCs w:val="28"/>
          <w:highlight w:val="none"/>
          <w:lang w:eastAsia="zh-CN"/>
        </w:rPr>
        <w:t xml:space="preserve">供应商</w:t>
      </w:r>
      <w:r>
        <w:rPr>
          <w:rFonts w:hint="eastAsia" w:ascii="宋体" w:hAnsi="宋体" w:eastAsia="宋体" w:cs="宋体"/>
          <w:bCs/>
          <w:color w:val="000000"/>
          <w:sz w:val="28"/>
          <w:szCs w:val="28"/>
          <w:highlight w:val="none"/>
        </w:rPr>
        <w:t xml:space="preserve">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47"/>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_Toc11750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三</w:t>
      </w:r>
      <w:r>
        <w:rPr>
          <w:rFonts w:hint="eastAsia" w:ascii="宋体" w:hAnsi="宋体" w:eastAsia="宋体" w:cs="宋体"/>
          <w:bCs/>
          <w:color w:val="000000"/>
          <w:sz w:val="28"/>
          <w:szCs w:val="28"/>
          <w:highlight w:val="none"/>
        </w:rPr>
        <w:t xml:space="preserve">章 政府采购合同格式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_Toc11750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47"/>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_Toc31605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四</w:t>
      </w:r>
      <w:r>
        <w:rPr>
          <w:rFonts w:hint="eastAsia" w:ascii="宋体" w:hAnsi="宋体" w:eastAsia="宋体" w:cs="宋体"/>
          <w:bCs/>
          <w:color w:val="000000"/>
          <w:sz w:val="28"/>
          <w:szCs w:val="28"/>
          <w:highlight w:val="none"/>
        </w:rPr>
        <w:t xml:space="preserve">章 </w:t>
      </w:r>
      <w:r>
        <w:rPr>
          <w:rFonts w:hint="eastAsia" w:ascii="宋体" w:hAnsi="宋体" w:eastAsia="宋体" w:cs="宋体"/>
          <w:bCs/>
          <w:color w:val="000000"/>
          <w:sz w:val="28"/>
          <w:szCs w:val="28"/>
          <w:highlight w:val="none"/>
          <w:lang w:eastAsia="zh-CN"/>
        </w:rPr>
        <w:t xml:space="preserve">技术标准和要求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r>
      <w:r/>
    </w:p>
    <w:p>
      <w:pPr>
        <w:pStyle w:val="1347"/>
        <w:spacing w:line="360" w:lineRule="auto"/>
        <w:tabs>
          <w:tab w:val="right" w:pos="9747" w:leader="dot"/>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_Toc6129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五</w:t>
      </w:r>
      <w:r>
        <w:rPr>
          <w:rFonts w:hint="eastAsia" w:ascii="宋体" w:hAnsi="宋体" w:eastAsia="宋体" w:cs="宋体"/>
          <w:bCs/>
          <w:color w:val="000000"/>
          <w:sz w:val="28"/>
          <w:szCs w:val="28"/>
          <w:highlight w:val="none"/>
        </w:rPr>
        <w:t xml:space="preserve">章 工程量清单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_Toc6129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lang w:eastAsia="zh-CN"/>
        </w:rPr>
      </w:r>
      <w:r/>
    </w:p>
    <w:p>
      <w:pPr>
        <w:pStyle w:val="1347"/>
        <w:spacing w:line="360" w:lineRule="auto"/>
        <w:tabs>
          <w:tab w:val="right" w:pos="9747" w:leader="dot"/>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_Toc10628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六</w:t>
      </w:r>
      <w:r>
        <w:rPr>
          <w:rFonts w:hint="eastAsia" w:ascii="宋体" w:hAnsi="宋体" w:eastAsia="宋体" w:cs="宋体"/>
          <w:bCs/>
          <w:color w:val="000000"/>
          <w:sz w:val="28"/>
          <w:szCs w:val="28"/>
          <w:highlight w:val="none"/>
        </w:rPr>
        <w:t xml:space="preserve">章 图纸和技术资料</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_Toc10628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lang w:eastAsia="zh-CN"/>
        </w:rPr>
      </w:r>
      <w:r/>
    </w:p>
    <w:p>
      <w:pPr>
        <w:pStyle w:val="1347"/>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_Toc25828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七</w:t>
      </w:r>
      <w:r>
        <w:rPr>
          <w:rFonts w:hint="eastAsia" w:ascii="宋体" w:hAnsi="宋体" w:eastAsia="宋体" w:cs="宋体"/>
          <w:bCs/>
          <w:color w:val="000000"/>
          <w:sz w:val="28"/>
          <w:szCs w:val="28"/>
          <w:highlight w:val="none"/>
        </w:rPr>
        <w:t xml:space="preserve">章 </w:t>
      </w:r>
      <w:r>
        <w:rPr>
          <w:rFonts w:hint="eastAsia" w:ascii="宋体" w:hAnsi="宋体" w:eastAsia="宋体" w:cs="宋体"/>
          <w:bCs/>
          <w:color w:val="000000"/>
          <w:sz w:val="28"/>
          <w:szCs w:val="28"/>
          <w:highlight w:val="none"/>
        </w:rPr>
        <w:t xml:space="preserve">评审方法和评审标准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en-US" w:eastAsia="zh-CN"/>
        </w:rPr>
      </w:r>
      <w:r/>
    </w:p>
    <w:p>
      <w:pPr>
        <w:pStyle w:val="1347"/>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_Toc13032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bidi="ar-SA"/>
        </w:rPr>
        <w:t xml:space="preserve">第八章 </w:t>
      </w:r>
      <w:r>
        <w:rPr>
          <w:rFonts w:hint="eastAsia" w:ascii="宋体" w:hAnsi="宋体" w:eastAsia="宋体" w:cs="宋体"/>
          <w:bCs/>
          <w:color w:val="000000"/>
          <w:sz w:val="28"/>
          <w:szCs w:val="28"/>
          <w:highlight w:val="none"/>
          <w:lang w:eastAsia="zh-CN"/>
        </w:rPr>
        <w:t xml:space="preserve">响应文件</w:t>
      </w:r>
      <w:r>
        <w:rPr>
          <w:rFonts w:hint="eastAsia" w:ascii="宋体" w:hAnsi="宋体" w:eastAsia="宋体" w:cs="宋体"/>
          <w:bCs/>
          <w:color w:val="000000"/>
          <w:sz w:val="28"/>
          <w:szCs w:val="28"/>
          <w:highlight w:val="none"/>
        </w:rPr>
        <w:t xml:space="preserve">格式</w:t>
      </w:r>
      <w:r>
        <w:rPr>
          <w:rFonts w:hint="eastAsia" w:ascii="宋体" w:hAnsi="宋体" w:eastAsia="宋体" w:cs="宋体"/>
          <w:bCs/>
          <w:color w:val="000000"/>
          <w:sz w:val="28"/>
          <w:szCs w:val="28"/>
          <w:highlight w:val="none"/>
          <w:lang w:val="en-US" w:eastAsia="zh-CN" w:bidi="ar-SA"/>
        </w:rPr>
        <w:t xml:space="preserve"> </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en-US" w:eastAsia="zh-CN"/>
        </w:rPr>
      </w:r>
      <w:r/>
    </w:p>
    <w:p>
      <w:pPr>
        <w:pStyle w:val="1025"/>
        <w:ind w:left="0" w:right="0" w:firstLine="0"/>
        <w:keepLines w:val="0"/>
        <w:keepNext w:val="0"/>
        <w:pageBreakBefore w:val="0"/>
        <w:spacing w:beforeAutospacing="0" w:afterAutospacing="0" w:line="360" w:lineRule="auto"/>
        <w:widowControl w:val="off"/>
        <w:tabs>
          <w:tab w:val="right" w:pos="9185" w:leader="dot"/>
        </w:tabs>
        <w:rPr>
          <w:rFonts w:hint="eastAsia" w:ascii="宋体" w:hAnsi="宋体" w:eastAsia="宋体" w:cs="宋体"/>
          <w:color w:val="000000"/>
          <w:highlight w:val="none"/>
        </w:rPr>
        <w:outlineLvl w:val="9"/>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7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964" w:footer="964" w:gutter="0"/>
          <w:cols w:num="1" w:sep="0" w:space="1701" w:equalWidth="1"/>
          <w:docGrid w:linePitch="360"/>
          <w:titlePg/>
        </w:sectPr>
        <w:outlineLvl w:val="9"/>
      </w:pPr>
      <w:r/>
      <w:bookmarkStart w:id="4" w:name="_Toc513622226"/>
      <w:r/>
      <w:bookmarkStart w:id="5" w:name="_Toc15864"/>
      <w:r/>
      <w:bookmarkStart w:id="6" w:name="_Toc19488"/>
      <w:r/>
      <w:bookmarkStart w:id="7" w:name="_Toc224532086"/>
      <w:r/>
      <w:bookmarkStart w:id="8" w:name="_Toc204595692"/>
      <w:r>
        <w:rPr>
          <w:rFonts w:hint="eastAsia" w:ascii="宋体" w:hAnsi="宋体" w:eastAsia="宋体" w:cs="宋体"/>
          <w:color w:val="000000"/>
          <w:highlight w:val="none"/>
        </w:rPr>
      </w:r>
      <w:r/>
    </w:p>
    <w:p>
      <w:pPr>
        <w:pStyle w:val="973"/>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52"/>
          <w:highlight w:val="none"/>
          <w:lang w:val="en-US" w:eastAsia="zh-CN"/>
        </w:rPr>
        <w:outlineLvl w:val="0"/>
      </w:pPr>
      <w:r/>
      <w:bookmarkEnd w:id="4"/>
      <w:r/>
      <w:bookmarkEnd w:id="5"/>
      <w:r/>
      <w:bookmarkEnd w:id="6"/>
      <w:r/>
      <w:bookmarkStart w:id="9" w:name="_Toc4442"/>
      <w:r>
        <w:rPr>
          <w:rFonts w:hint="eastAsia" w:ascii="宋体" w:hAnsi="宋体" w:eastAsia="宋体" w:cs="宋体"/>
          <w:b/>
          <w:bCs/>
          <w:color w:val="000000"/>
          <w:sz w:val="44"/>
          <w:szCs w:val="52"/>
          <w:highlight w:val="none"/>
          <w:lang w:val="en-US" w:eastAsia="zh-CN" w:bidi="ar-SA"/>
        </w:rPr>
        <w:t xml:space="preserve">第一章 </w:t>
      </w:r>
      <w:r>
        <w:rPr>
          <w:rFonts w:hint="eastAsia" w:ascii="宋体" w:hAnsi="宋体" w:eastAsia="宋体" w:cs="宋体"/>
          <w:b/>
          <w:bCs/>
          <w:color w:val="000000"/>
          <w:sz w:val="44"/>
          <w:szCs w:val="52"/>
          <w:highlight w:val="none"/>
          <w:lang w:val="en-US" w:eastAsia="zh-CN"/>
        </w:rPr>
        <w:t xml:space="preserve">竞争性磋商公告</w:t>
      </w:r>
      <w:bookmarkEnd w:id="9"/>
      <w:r>
        <w:rPr>
          <w:rFonts w:hint="eastAsia" w:ascii="宋体" w:hAnsi="宋体" w:eastAsia="宋体" w:cs="宋体"/>
          <w:b/>
          <w:bCs/>
          <w:color w:val="000000"/>
          <w:sz w:val="44"/>
          <w:szCs w:val="5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pStyle w:val="973"/>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项目概况</w:t>
            </w:r>
            <w:r>
              <w:rPr>
                <w:rFonts w:hint="eastAsia" w:ascii="宋体" w:hAnsi="宋体" w:eastAsia="宋体" w:cs="宋体"/>
                <w:color w:val="000000"/>
                <w:highlight w:val="none"/>
                <w:lang w:eastAsia="zh-CN"/>
              </w:rPr>
              <w:t xml:space="preserve">：</w:t>
            </w:r>
            <w:r>
              <w:rPr>
                <w:rFonts w:hint="eastAsia" w:ascii="宋体" w:hAnsi="宋体" w:eastAsia="宋体" w:cs="宋体"/>
                <w:color w:val="000000"/>
                <w:sz w:val="24"/>
                <w:szCs w:val="24"/>
                <w:highlight w:val="none"/>
                <w:u w:val="single"/>
                <w:lang w:eastAsia="zh-CN"/>
              </w:rPr>
              <w:t xml:space="preserve">江苏省大港中等专业学校卫生间改造（政府采购工程）（专门面向中小企业）</w:t>
            </w:r>
            <w:r>
              <w:rPr>
                <w:rFonts w:hint="eastAsia" w:ascii="宋体" w:hAnsi="宋体" w:eastAsia="宋体" w:cs="宋体"/>
                <w:color w:val="000000"/>
                <w:sz w:val="24"/>
                <w:szCs w:val="28"/>
                <w:highlight w:val="none"/>
                <w:u w:val="none"/>
                <w:lang w:val="en-US" w:eastAsia="zh-CN"/>
              </w:rPr>
              <w:t xml:space="preserve">竞争性磋商项目</w:t>
            </w:r>
            <w:r>
              <w:rPr>
                <w:rFonts w:hint="eastAsia" w:ascii="宋体" w:hAnsi="宋体" w:eastAsia="宋体" w:cs="宋体"/>
                <w:color w:val="000000"/>
                <w:sz w:val="24"/>
                <w:szCs w:val="28"/>
                <w:highlight w:val="none"/>
              </w:rPr>
              <w:t xml:space="preserve">的潜在供应商</w:t>
            </w:r>
            <w:r>
              <w:rPr>
                <w:rFonts w:hint="eastAsia" w:ascii="宋体" w:hAnsi="宋体" w:eastAsia="宋体" w:cs="宋体"/>
                <w:color w:val="000000"/>
                <w:sz w:val="24"/>
                <w:szCs w:val="28"/>
                <w:highlight w:val="none"/>
                <w:lang w:val="en-US" w:eastAsia="zh-CN"/>
              </w:rPr>
              <w:t xml:space="preserve">可</w:t>
            </w:r>
            <w:r>
              <w:rPr>
                <w:rFonts w:hint="eastAsia" w:ascii="宋体" w:hAnsi="宋体" w:eastAsia="宋体" w:cs="宋体"/>
                <w:color w:val="000000"/>
                <w:sz w:val="24"/>
                <w:szCs w:val="28"/>
                <w:highlight w:val="none"/>
              </w:rPr>
              <w:t xml:space="preserve">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磋商文件</w:t>
            </w:r>
            <w:r>
              <w:rPr>
                <w:rFonts w:hint="eastAsia" w:ascii="宋体" w:hAnsi="宋体" w:eastAsia="宋体" w:cs="宋体"/>
                <w:color w:val="000000"/>
                <w:sz w:val="24"/>
                <w:szCs w:val="28"/>
                <w:highlight w:val="none"/>
              </w:rPr>
              <w:t xml:space="preserve">，并于</w:t>
            </w:r>
            <w:r>
              <w:rPr>
                <w:rFonts w:hint="eastAsia" w:ascii="宋体" w:hAnsi="宋体" w:eastAsia="宋体" w:cs="宋体"/>
                <w:b/>
                <w:bCs/>
                <w:color w:val="000000"/>
                <w:sz w:val="24"/>
                <w:szCs w:val="28"/>
                <w:highlight w:val="none"/>
                <w:u w:val="single"/>
              </w:rPr>
              <w:t xml:space="preserve">202</w:t>
            </w:r>
            <w:r>
              <w:rPr>
                <w:rFonts w:hint="eastAsia" w:ascii="宋体" w:hAnsi="宋体" w:eastAsia="宋体" w:cs="宋体"/>
                <w:b/>
                <w:bCs/>
                <w:color w:val="000000"/>
                <w:sz w:val="24"/>
                <w:szCs w:val="28"/>
                <w:highlight w:val="none"/>
                <w:u w:val="single"/>
                <w:lang w:val="en-US" w:eastAsia="zh-CN"/>
              </w:rPr>
              <w:t xml:space="preserve">6</w:t>
            </w:r>
            <w:r>
              <w:rPr>
                <w:rFonts w:hint="eastAsia" w:ascii="宋体" w:hAnsi="宋体" w:eastAsia="宋体" w:cs="宋体"/>
                <w:b/>
                <w:bCs/>
                <w:color w:val="000000"/>
                <w:sz w:val="24"/>
                <w:szCs w:val="28"/>
                <w:highlight w:val="none"/>
                <w:u w:val="single"/>
              </w:rPr>
              <w:t xml:space="preserve">年</w:t>
            </w:r>
            <w:r>
              <w:rPr>
                <w:rFonts w:hint="eastAsia" w:ascii="宋体" w:hAnsi="宋体" w:eastAsia="宋体" w:cs="宋体"/>
                <w:b/>
                <w:bCs/>
                <w:color w:val="000000"/>
                <w:sz w:val="24"/>
                <w:szCs w:val="28"/>
                <w:highlight w:val="none"/>
                <w:u w:val="single"/>
                <w:lang w:val="en-US" w:eastAsia="zh-CN"/>
              </w:rPr>
              <w:t xml:space="preserve">06</w:t>
            </w:r>
            <w:r>
              <w:rPr>
                <w:rFonts w:hint="eastAsia" w:ascii="宋体" w:hAnsi="宋体" w:eastAsia="宋体" w:cs="宋体"/>
                <w:b/>
                <w:bCs/>
                <w:color w:val="000000"/>
                <w:sz w:val="24"/>
                <w:szCs w:val="28"/>
                <w:highlight w:val="none"/>
                <w:u w:val="single"/>
              </w:rPr>
              <w:t xml:space="preserve">月</w:t>
            </w:r>
            <w:r>
              <w:rPr>
                <w:rFonts w:hint="eastAsia" w:ascii="宋体" w:hAnsi="宋体" w:eastAsia="宋体" w:cs="宋体"/>
                <w:b/>
                <w:bCs/>
                <w:color w:val="000000"/>
                <w:sz w:val="24"/>
                <w:szCs w:val="28"/>
                <w:highlight w:val="none"/>
                <w:u w:val="single"/>
              </w:rPr>
              <w:t xml:space="preserve">09日</w:t>
            </w:r>
            <w:r>
              <w:rPr>
                <w:rFonts w:hint="eastAsia" w:ascii="宋体" w:hAnsi="宋体" w:eastAsia="宋体" w:cs="宋体"/>
                <w:b/>
                <w:bCs/>
                <w:color w:val="000000"/>
                <w:sz w:val="24"/>
                <w:szCs w:val="28"/>
                <w:highlight w:val="none"/>
                <w:u w:val="single"/>
                <w:lang w:val="en-US" w:eastAsia="zh-CN"/>
              </w:rPr>
              <w:t xml:space="preserve">09</w:t>
            </w:r>
            <w:r>
              <w:rPr>
                <w:rFonts w:hint="eastAsia" w:ascii="宋体" w:hAnsi="宋体" w:eastAsia="宋体" w:cs="宋体"/>
                <w:b/>
                <w:bCs/>
                <w:color w:val="000000"/>
                <w:sz w:val="24"/>
                <w:szCs w:val="28"/>
                <w:highlight w:val="none"/>
                <w:u w:val="single"/>
              </w:rPr>
              <w:t xml:space="preserve">时00分00秒</w:t>
            </w:r>
            <w:r>
              <w:rPr>
                <w:rFonts w:hint="eastAsia" w:ascii="宋体" w:hAnsi="宋体" w:eastAsia="宋体" w:cs="宋体"/>
                <w:color w:val="000000"/>
                <w:sz w:val="24"/>
                <w:szCs w:val="28"/>
                <w:highlight w:val="none"/>
              </w:rPr>
              <w:t xml:space="preserve">（北京时间）前</w:t>
            </w:r>
            <w:r>
              <w:rPr>
                <w:rFonts w:hint="eastAsia" w:ascii="宋体" w:hAnsi="宋体" w:eastAsia="宋体" w:cs="宋体"/>
                <w:color w:val="000000"/>
                <w:sz w:val="24"/>
                <w:szCs w:val="28"/>
                <w:highlight w:val="none"/>
                <w:lang w:val="en-US" w:eastAsia="zh-CN"/>
              </w:rPr>
              <w:t xml:space="preserve">递交</w:t>
            </w:r>
            <w:r>
              <w:rPr>
                <w:rFonts w:hint="eastAsia" w:ascii="宋体" w:hAnsi="宋体" w:eastAsia="宋体" w:cs="宋体"/>
                <w:color w:val="000000"/>
                <w:sz w:val="24"/>
                <w:szCs w:val="28"/>
                <w:highlight w:val="none"/>
              </w:rPr>
              <w:t xml:space="preserve">响应文件。 </w:t>
            </w:r>
            <w:r>
              <w:rPr>
                <w:rFonts w:hint="eastAsia" w:ascii="宋体" w:hAnsi="宋体" w:eastAsia="宋体" w:cs="宋体"/>
                <w:color w:val="000000"/>
                <w:highlight w:val="none"/>
              </w:rPr>
            </w:r>
            <w:r/>
          </w:p>
        </w:tc>
      </w:tr>
    </w:tbl>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一、项目基本情况</w:t>
      </w:r>
      <w:r>
        <w:rPr>
          <w:rFonts w:hint="eastAsia" w:ascii="宋体" w:hAnsi="宋体" w:eastAsia="宋体" w:cs="宋体"/>
          <w:b/>
          <w:bCs/>
          <w:color w:val="000000"/>
          <w:highlight w:val="none"/>
        </w:rPr>
      </w:r>
      <w:r/>
    </w:p>
    <w:p>
      <w:pPr>
        <w:pStyle w:val="973"/>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1、项目编号：JSZC-320703-JSYZ-C2026-0004</w:t>
      </w:r>
      <w:r>
        <w:rPr>
          <w:rFonts w:hint="eastAsia" w:ascii="宋体" w:hAnsi="宋体" w:eastAsia="宋体" w:cs="宋体"/>
          <w:color w:val="000000"/>
          <w:sz w:val="24"/>
          <w:szCs w:val="24"/>
          <w:highlight w:val="none"/>
          <w:lang w:val="en-US" w:eastAsia="zh-CN"/>
        </w:rPr>
      </w:r>
      <w:r/>
    </w:p>
    <w:p>
      <w:pPr>
        <w:pStyle w:val="973"/>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2、</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江苏省大港中等专业学校卫生间改造（政府采购工程）（专门面向中小企业）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973"/>
        <w:numPr>
          <w:ilvl w:val="3"/>
          <w:numId w:val="0"/>
        </w:numPr>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4、预算金额：人民</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币</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1716583.95元</w:t>
      </w:r>
      <w:r>
        <w:rPr>
          <w:rFonts w:hint="eastAsia" w:ascii="宋体" w:hAnsi="宋体" w:eastAsia="宋体" w:cs="宋体"/>
          <w:b w:val="0"/>
          <w:bCs w:val="0"/>
          <w:i w:val="0"/>
          <w:iCs w:val="0"/>
          <w:caps w:val="0"/>
          <w:color w:val="000000"/>
          <w:spacing w:val="0"/>
          <w:sz w:val="24"/>
          <w:szCs w:val="24"/>
          <w:highlight w:val="none"/>
          <w:shd w:val="clear" w:color="auto" w:fill="ffffff"/>
        </w:rPr>
      </w:r>
      <w:r/>
    </w:p>
    <w:p>
      <w:pPr>
        <w:pStyle w:val="973"/>
        <w:ind w:left="0" w:right="0" w:firstLine="48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5、最高限价：人民币1716583.95元</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，报价超过最高限价的按无效响应处理。</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973"/>
        <w:ind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    6、</w:t>
      </w:r>
      <w:r>
        <w:rPr>
          <w:rFonts w:hint="eastAsia" w:ascii="宋体" w:hAnsi="宋体" w:eastAsia="宋体" w:cs="宋体"/>
          <w:color w:val="000000"/>
          <w:sz w:val="24"/>
          <w:szCs w:val="24"/>
          <w:highlight w:val="none"/>
        </w:rPr>
        <w:t xml:space="preserve">采购需求：</w:t>
      </w:r>
      <w:r>
        <w:rPr>
          <w:rFonts w:hint="eastAsia" w:ascii="宋体" w:hAnsi="宋体"/>
          <w:color w:val="000000"/>
          <w:szCs w:val="28"/>
          <w:highlight w:val="none"/>
        </w:rPr>
        <w:t xml:space="preserve">本工程位于江苏省大港中等专业学校院内，本次招标的主要内容为学校宿舍、教学楼、培训楼、海员培训基地、实验楼等卫生间破损严重，影响正常使用，需全面改造（屋顶、地面、墙壁、管道、大小便池等）。</w:t>
      </w:r>
      <w:r>
        <w:rPr>
          <w:rFonts w:hint="eastAsia" w:ascii="宋体" w:hAnsi="宋体"/>
          <w:color w:val="000000"/>
          <w:highlight w:val="none"/>
        </w:rPr>
        <w:t xml:space="preserve">具体要求详见</w:t>
      </w:r>
      <w:r>
        <w:rPr>
          <w:rFonts w:hint="eastAsia" w:ascii="宋体" w:hAnsi="宋体"/>
          <w:color w:val="000000"/>
          <w:highlight w:val="none"/>
          <w:lang w:val="en-US" w:eastAsia="zh-CN"/>
        </w:rPr>
        <w:t xml:space="preserve">采购文件</w:t>
      </w:r>
      <w:r>
        <w:rPr>
          <w:rFonts w:hint="eastAsia" w:ascii="宋体" w:hAnsi="宋体"/>
          <w:color w:val="000000"/>
          <w:highlight w:val="none"/>
        </w:rPr>
        <w:t xml:space="preserve">第四章 技术标准和要求</w:t>
      </w:r>
      <w:bookmarkStart w:id="10" w:name="OLE_LINK5"/>
      <w:r>
        <w:rPr>
          <w:rFonts w:hint="eastAsia" w:ascii="宋体" w:hAnsi="宋体"/>
          <w:color w:val="000000"/>
          <w:highlight w:val="none"/>
          <w:lang w:val="en-US" w:eastAsia="zh-CN"/>
        </w:rPr>
        <w:t xml:space="preserve">和</w:t>
      </w:r>
      <w:r>
        <w:rPr>
          <w:rFonts w:hint="eastAsia" w:ascii="宋体" w:hAnsi="宋体"/>
          <w:color w:val="000000"/>
          <w:highlight w:val="none"/>
        </w:rPr>
        <w:t xml:space="preserve">工程量清单</w:t>
      </w:r>
      <w:bookmarkEnd w:id="10"/>
      <w:r>
        <w:rPr>
          <w:rFonts w:hint="eastAsia" w:ascii="宋体" w:hAnsi="宋体"/>
          <w:color w:val="000000"/>
          <w:highlight w:val="none"/>
          <w:lang w:eastAsia="zh-CN"/>
        </w:rPr>
        <w:t xml:space="preserve">。</w:t>
      </w:r>
      <w:r>
        <w:rPr>
          <w:rFonts w:hint="eastAsia" w:ascii="宋体" w:hAnsi="宋体" w:eastAsia="宋体" w:cs="宋体"/>
          <w:color w:val="000000"/>
          <w:sz w:val="24"/>
          <w:szCs w:val="24"/>
          <w:highlight w:val="none"/>
          <w:lang w:eastAsia="zh-CN"/>
        </w:rPr>
      </w:r>
      <w:r/>
    </w:p>
    <w:p>
      <w:pPr>
        <w:pStyle w:val="97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建设地点：</w:t>
      </w:r>
      <w:r>
        <w:rPr>
          <w:rFonts w:hint="eastAsia" w:ascii="宋体" w:hAnsi="宋体" w:eastAsia="宋体" w:cs="宋体"/>
          <w:color w:val="000000"/>
          <w:sz w:val="24"/>
          <w:szCs w:val="24"/>
          <w:highlight w:val="none"/>
          <w:lang w:val="en-US" w:eastAsia="zh-CN"/>
        </w:rPr>
        <w:t xml:space="preserve">江苏省大港中等专业学校</w:t>
      </w:r>
      <w:r>
        <w:rPr>
          <w:rFonts w:hint="eastAsia" w:ascii="宋体" w:hAnsi="宋体"/>
          <w:color w:val="000000"/>
          <w:szCs w:val="28"/>
          <w:highlight w:val="none"/>
        </w:rPr>
        <w:t xml:space="preserve">院内</w:t>
      </w:r>
      <w:r>
        <w:rPr>
          <w:rFonts w:hint="eastAsia" w:ascii="宋体" w:hAnsi="宋体" w:eastAsia="宋体" w:cs="宋体"/>
          <w:color w:val="000000"/>
          <w:sz w:val="24"/>
          <w:szCs w:val="24"/>
          <w:highlight w:val="none"/>
        </w:rPr>
      </w:r>
      <w:r/>
    </w:p>
    <w:p>
      <w:pPr>
        <w:pStyle w:val="97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承包方式：包工包料；</w:t>
      </w:r>
      <w:r>
        <w:rPr>
          <w:rFonts w:hint="eastAsia" w:ascii="宋体" w:hAnsi="宋体" w:eastAsia="宋体" w:cs="宋体"/>
          <w:color w:val="000000"/>
          <w:sz w:val="24"/>
          <w:szCs w:val="24"/>
          <w:highlight w:val="none"/>
        </w:rPr>
      </w:r>
      <w:r/>
    </w:p>
    <w:p>
      <w:pPr>
        <w:pStyle w:val="973"/>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9、</w:t>
      </w:r>
      <w:r>
        <w:rPr>
          <w:rFonts w:hint="eastAsia" w:ascii="宋体" w:hAnsi="宋体" w:eastAsia="宋体" w:cs="宋体"/>
          <w:color w:val="000000"/>
          <w:sz w:val="24"/>
          <w:szCs w:val="24"/>
          <w:highlight w:val="none"/>
        </w:rPr>
        <w:t xml:space="preserve">质量标准：合格；</w:t>
      </w:r>
      <w:r>
        <w:rPr>
          <w:rFonts w:hint="eastAsia" w:ascii="宋体" w:hAnsi="宋体" w:eastAsia="宋体" w:cs="宋体"/>
          <w:color w:val="000000"/>
          <w:sz w:val="24"/>
          <w:szCs w:val="24"/>
          <w:highlight w:val="none"/>
        </w:rPr>
      </w:r>
      <w:r/>
    </w:p>
    <w:p>
      <w:pPr>
        <w:pStyle w:val="973"/>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10、</w:t>
      </w:r>
      <w:r>
        <w:rPr>
          <w:rFonts w:hint="eastAsia" w:ascii="宋体" w:hAnsi="宋体" w:eastAsia="宋体" w:cs="宋体"/>
          <w:color w:val="000000"/>
          <w:sz w:val="24"/>
          <w:szCs w:val="24"/>
          <w:highlight w:val="none"/>
        </w:rPr>
        <w:t xml:space="preserve">合同履行期</w:t>
      </w:r>
      <w:r>
        <w:rPr>
          <w:rFonts w:hint="eastAsia" w:ascii="宋体" w:hAnsi="宋体" w:eastAsia="宋体" w:cs="宋体"/>
          <w:color w:val="000000"/>
          <w:sz w:val="24"/>
          <w:szCs w:val="24"/>
          <w:highlight w:val="none"/>
        </w:rPr>
        <w:t xml:space="preserve">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日历天</w:t>
      </w:r>
      <w:r>
        <w:rPr>
          <w:rFonts w:hint="eastAsia" w:ascii="宋体" w:hAnsi="宋体" w:eastAsia="宋体"/>
          <w:b/>
          <w:bCs/>
          <w:color w:val="000000"/>
          <w:highlight w:val="none"/>
        </w:rPr>
        <w:t xml:space="preserve">（具体开工日期以采购人</w:t>
      </w:r>
      <w:r>
        <w:rPr>
          <w:rFonts w:hint="eastAsia" w:ascii="宋体" w:hAnsi="宋体" w:eastAsia="宋体"/>
          <w:b/>
          <w:bCs/>
          <w:color w:val="000000"/>
          <w:highlight w:val="none"/>
          <w:lang w:val="en-US" w:eastAsia="zh-CN"/>
        </w:rPr>
        <w:t xml:space="preserve">或监理</w:t>
      </w:r>
      <w:r>
        <w:rPr>
          <w:rFonts w:hint="eastAsia" w:ascii="宋体" w:hAnsi="宋体" w:eastAsia="宋体"/>
          <w:b/>
          <w:bCs/>
          <w:color w:val="000000"/>
          <w:highlight w:val="none"/>
        </w:rPr>
        <w:t xml:space="preserve">发出的书面开工令为准）。</w:t>
      </w:r>
      <w:r>
        <w:rPr>
          <w:rFonts w:hint="eastAsia" w:ascii="宋体" w:hAnsi="宋体" w:eastAsia="宋体" w:cs="宋体"/>
          <w:color w:val="000000"/>
          <w:sz w:val="24"/>
          <w:szCs w:val="24"/>
          <w:highlight w:val="none"/>
        </w:rPr>
      </w:r>
      <w:r/>
    </w:p>
    <w:p>
      <w:pPr>
        <w:pStyle w:val="973"/>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本项目（是/否）接受联合体：不接受联合体。</w:t>
      </w:r>
      <w:r>
        <w:rPr>
          <w:rFonts w:hint="eastAsia" w:ascii="宋体" w:hAnsi="宋体" w:eastAsia="宋体" w:cs="宋体"/>
          <w:color w:val="000000"/>
          <w:sz w:val="24"/>
          <w:szCs w:val="24"/>
          <w:highlight w:val="none"/>
        </w:rPr>
      </w:r>
      <w:r/>
    </w:p>
    <w:p>
      <w:pPr>
        <w:pStyle w:val="973"/>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sz w:val="24"/>
          <w:szCs w:val="24"/>
          <w:highlight w:val="none"/>
          <w:lang w:val="en-US" w:eastAsia="zh-CN" w:bidi="ar-SA"/>
        </w:rPr>
        <w:t xml:space="preserve">二、</w:t>
      </w:r>
      <w:r>
        <w:rPr>
          <w:rFonts w:hint="eastAsia" w:ascii="宋体" w:hAnsi="宋体" w:eastAsia="宋体" w:cs="宋体"/>
          <w:b/>
          <w:bCs/>
          <w:color w:val="000000"/>
          <w:highlight w:val="none"/>
        </w:rPr>
        <w:t xml:space="preserve">申请人的资格要求</w:t>
      </w:r>
      <w:r>
        <w:rPr>
          <w:rFonts w:hint="eastAsia" w:ascii="宋体" w:hAnsi="宋体" w:eastAsia="宋体" w:cs="宋体"/>
          <w:b/>
          <w:bCs/>
          <w:color w:val="000000"/>
          <w:highlight w:val="none"/>
        </w:rPr>
      </w:r>
      <w:r/>
    </w:p>
    <w:p>
      <w:pPr>
        <w:pStyle w:val="97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11" w:name="_Toc28359091"/>
      <w:r/>
      <w:bookmarkStart w:id="12" w:name="_Toc28359014"/>
      <w:r>
        <w:rPr>
          <w:rFonts w:hint="eastAsia" w:ascii="宋体" w:hAnsi="宋体" w:eastAsia="宋体" w:cs="宋体"/>
          <w:color w:val="000000"/>
          <w:sz w:val="24"/>
          <w:szCs w:val="24"/>
          <w:highlight w:val="none"/>
          <w:lang w:val="zh-CN"/>
        </w:rPr>
        <w:t xml:space="preserve">（一）满足《中华人民共和国政府采购法》第二十二条规定，并提供以下材料：</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highlight w:val="none"/>
        </w:rPr>
        <w:t xml:space="preserve">法人或者其他组织的营业执照等证明文件，自然人的身份证明；</w:t>
      </w:r>
      <w:r>
        <w:rPr>
          <w:rFonts w:hint="eastAsia" w:ascii="宋体" w:hAnsi="宋体" w:eastAsia="宋体" w:cs="宋体"/>
          <w:sz w:val="24"/>
          <w:highlight w:val="none"/>
        </w:rPr>
      </w:r>
      <w:r/>
    </w:p>
    <w:p>
      <w:pPr>
        <w:pStyle w:val="973"/>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73"/>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3.</w:t>
      </w:r>
      <w:r>
        <w:rPr>
          <w:rFonts w:hint="eastAsia" w:ascii="宋体" w:hAnsi="宋体" w:eastAsia="宋体" w:cs="宋体"/>
          <w:sz w:val="24"/>
          <w:highlight w:val="none"/>
        </w:rPr>
        <w:t xml:space="preserve">依法缴纳税收和社会保障资金的相关材料</w:t>
      </w:r>
      <w:r>
        <w:rPr>
          <w:rFonts w:hint="eastAsia" w:ascii="宋体" w:hAnsi="宋体" w:eastAsia="宋体" w:cs="宋体"/>
          <w:color w:val="000000"/>
          <w:sz w:val="24"/>
          <w:szCs w:val="24"/>
          <w:highlight w:val="none"/>
        </w:rPr>
        <w:t xml:space="preserve">（提供提交</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73"/>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4.</w:t>
      </w:r>
      <w:r>
        <w:rPr>
          <w:rFonts w:hint="eastAsia" w:ascii="宋体" w:hAnsi="宋体" w:eastAsia="宋体" w:cs="宋体"/>
          <w:sz w:val="24"/>
          <w:highlight w:val="none"/>
        </w:rPr>
        <w:t xml:space="preserve">具备履行合同所必需的设备和专业技术能力的</w:t>
      </w:r>
      <w:r>
        <w:rPr>
          <w:rFonts w:hint="eastAsia" w:ascii="宋体" w:hAnsi="宋体" w:eastAsia="宋体" w:cs="宋体"/>
          <w:sz w:val="24"/>
          <w:highlight w:val="none"/>
          <w:lang w:val="en-US" w:eastAsia="zh-CN"/>
        </w:rPr>
        <w:t xml:space="preserve">书面</w:t>
      </w:r>
      <w:r>
        <w:rPr>
          <w:rFonts w:hint="eastAsia" w:ascii="宋体" w:hAnsi="宋体" w:eastAsia="宋体" w:cs="宋体"/>
          <w:sz w:val="24"/>
          <w:highlight w:val="none"/>
        </w:rPr>
        <w:t xml:space="preserve">声明；</w:t>
      </w:r>
      <w:r>
        <w:rPr>
          <w:rFonts w:hint="eastAsia" w:ascii="宋体" w:hAnsi="宋体" w:eastAsia="宋体" w:cs="宋体"/>
          <w:sz w:val="24"/>
          <w:highlight w:val="none"/>
        </w:rPr>
      </w:r>
      <w:r/>
    </w:p>
    <w:p>
      <w:pPr>
        <w:pStyle w:val="973"/>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highlight w:val="none"/>
        </w:rPr>
        <w:t xml:space="preserve">参加政府采购活动前</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年内在经营活动中没有重大违法记录的书面声明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973"/>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注：根据连财购〔2023〕4号文件精神，第</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b/>
          <w:bCs/>
          <w:sz w:val="24"/>
          <w:szCs w:val="24"/>
          <w:highlight w:val="none"/>
        </w:rPr>
        <w:t xml:space="preserve">详见</w:t>
      </w:r>
      <w:r>
        <w:rPr>
          <w:rFonts w:hint="eastAsia" w:eastAsia="宋体"/>
          <w:b/>
          <w:bCs/>
          <w:sz w:val="24"/>
          <w:szCs w:val="24"/>
          <w:highlight w:val="none"/>
          <w:lang w:val="en-US" w:eastAsia="zh-CN"/>
        </w:rPr>
        <w:t xml:space="preserve">磋商文件</w:t>
      </w:r>
      <w:r>
        <w:rPr>
          <w:rFonts w:hint="eastAsia"/>
          <w:b/>
          <w:bCs/>
          <w:sz w:val="24"/>
          <w:szCs w:val="24"/>
          <w:highlight w:val="none"/>
        </w:rPr>
        <w:t xml:space="preserve">第</w:t>
      </w:r>
      <w:r>
        <w:rPr>
          <w:rFonts w:hint="eastAsia"/>
          <w:b/>
          <w:bCs/>
          <w:sz w:val="24"/>
          <w:szCs w:val="24"/>
          <w:highlight w:val="none"/>
          <w:lang w:val="en-US" w:eastAsia="zh-CN"/>
        </w:rPr>
        <w:t xml:space="preserve">八</w:t>
      </w:r>
      <w:r>
        <w:rPr>
          <w:rFonts w:hint="eastAsia"/>
          <w:b/>
          <w:bCs/>
          <w:sz w:val="24"/>
          <w:szCs w:val="24"/>
          <w:highlight w:val="none"/>
        </w:rPr>
        <w:t xml:space="preserve">章</w:t>
      </w:r>
      <w:r>
        <w:rPr>
          <w:rFonts w:hint="eastAsia"/>
          <w:b/>
          <w:bCs/>
          <w:sz w:val="24"/>
          <w:szCs w:val="24"/>
          <w:highlight w:val="none"/>
          <w:lang w:val="en-US" w:eastAsia="zh-CN"/>
        </w:rPr>
        <w:t xml:space="preserve">响应</w:t>
      </w:r>
      <w:r>
        <w:rPr>
          <w:rFonts w:hint="eastAsia"/>
          <w:b/>
          <w:bCs/>
          <w:sz w:val="24"/>
          <w:szCs w:val="24"/>
          <w:highlight w:val="none"/>
        </w:rPr>
        <w:t xml:space="preserve">文件格式</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97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（二）落实政府采购需满足的资格要求</w:t>
      </w:r>
      <w:r>
        <w:rPr>
          <w:rFonts w:hint="eastAsia" w:ascii="宋体" w:hAnsi="宋体" w:eastAsia="宋体" w:cs="宋体"/>
          <w:color w:val="000000"/>
          <w:sz w:val="24"/>
          <w:szCs w:val="24"/>
          <w:highlight w:val="none"/>
          <w:lang w:val="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w:t>
      </w: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lang w:val="zh-CN"/>
        </w:rPr>
        <w:t xml:space="preserve">章 响应文件格式。</w:t>
      </w:r>
      <w:r>
        <w:rPr>
          <w:rFonts w:hint="eastAsia" w:ascii="宋体" w:hAnsi="宋体" w:eastAsia="宋体" w:cs="宋体"/>
          <w:color w:val="000000"/>
          <w:sz w:val="24"/>
          <w:szCs w:val="24"/>
          <w:highlight w:val="none"/>
        </w:rPr>
      </w:r>
      <w:r/>
    </w:p>
    <w:p>
      <w:pPr>
        <w:pStyle w:val="1004"/>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 xml:space="preserve">（三）本项目的特定资格要求：</w:t>
      </w:r>
      <w:r>
        <w:rPr>
          <w:rFonts w:hint="eastAsia" w:ascii="宋体" w:hAnsi="宋体" w:eastAsia="宋体" w:cs="宋体"/>
          <w:color w:val="000000"/>
          <w:sz w:val="24"/>
          <w:szCs w:val="24"/>
          <w:highlight w:val="none"/>
        </w:rPr>
      </w:r>
      <w:r/>
    </w:p>
    <w:p>
      <w:pPr>
        <w:pStyle w:val="973"/>
        <w:numPr>
          <w:ilvl w:val="0"/>
          <w:numId w:val="0"/>
        </w:num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t xml:space="preserve">磋商供应商须具备</w:t>
      </w:r>
      <w:r>
        <w:rPr>
          <w:rFonts w:hint="eastAsia" w:ascii="宋体" w:hAnsi="宋体" w:eastAsia="宋体" w:cs="宋体"/>
          <w:color w:val="000000"/>
          <w:sz w:val="24"/>
          <w:szCs w:val="24"/>
          <w:highlight w:val="none"/>
          <w:lang w:val="en-US" w:eastAsia="zh-CN"/>
        </w:rPr>
        <w:t xml:space="preserve">建设</w:t>
      </w:r>
      <w:r>
        <w:rPr>
          <w:rFonts w:hint="eastAsia" w:ascii="宋体" w:hAnsi="宋体"/>
          <w:color w:val="000000"/>
          <w:highlight w:val="none"/>
        </w:rPr>
        <w:t xml:space="preserve">行政主管部门</w:t>
      </w:r>
      <w:r>
        <w:rPr>
          <w:rFonts w:hint="eastAsia" w:ascii="宋体" w:hAnsi="宋体"/>
          <w:color w:val="000000"/>
          <w:highlight w:val="none"/>
        </w:rPr>
        <w:t xml:space="preserve">核发的</w:t>
      </w:r>
      <w:r>
        <w:rPr>
          <w:rFonts w:hint="eastAsia" w:ascii="宋体" w:hAnsi="宋体" w:eastAsia="宋体" w:cs="Times New Roman"/>
          <w:b/>
          <w:bCs/>
          <w:color w:val="000000"/>
          <w:sz w:val="24"/>
          <w:szCs w:val="24"/>
          <w:highlight w:val="none"/>
          <w:lang w:val="en-US" w:eastAsia="zh-CN" w:bidi="ar-SA"/>
        </w:rPr>
        <w:t xml:space="preserve">建筑工程施工总承包叁级及以上资质,且具备有效的企业安全生产许可证；</w:t>
      </w:r>
      <w:r>
        <w:rPr>
          <w:rFonts w:hint="eastAsia" w:ascii="宋体" w:hAnsi="宋体" w:eastAsia="宋体" w:cs="宋体"/>
          <w:color w:val="000000"/>
          <w:sz w:val="24"/>
          <w:szCs w:val="24"/>
          <w:highlight w:val="none"/>
          <w:lang w:val="en-US" w:eastAsia="zh-CN" w:bidi="ar-SA"/>
        </w:rPr>
        <w:t xml:space="preserve">且</w:t>
      </w:r>
      <w:r>
        <w:rPr>
          <w:rFonts w:hint="eastAsia" w:ascii="宋体" w:hAnsi="宋体" w:eastAsia="宋体" w:cs="宋体"/>
          <w:color w:val="000000"/>
          <w:sz w:val="24"/>
          <w:szCs w:val="24"/>
          <w:highlight w:val="none"/>
          <w:lang w:val="zh-CN" w:eastAsia="zh-CN" w:bidi="ar-SA"/>
        </w:rPr>
        <w:t xml:space="preserve">在</w:t>
      </w:r>
      <w:r>
        <w:rPr>
          <w:rFonts w:hint="eastAsia" w:ascii="宋体" w:hAnsi="宋体" w:eastAsia="宋体" w:cs="宋体"/>
          <w:color w:val="000000"/>
          <w:sz w:val="24"/>
          <w:szCs w:val="24"/>
          <w:highlight w:val="none"/>
          <w:lang w:val="zh-CN" w:eastAsia="zh-CN" w:bidi="ar-SA"/>
        </w:rPr>
        <w:t xml:space="preserve">人员、设备、资金等方面具有相应的施工能力。</w:t>
      </w:r>
      <w:r>
        <w:rPr>
          <w:rFonts w:hint="eastAsia" w:ascii="宋体" w:hAnsi="宋体" w:eastAsia="宋体" w:cs="宋体"/>
          <w:color w:val="000000"/>
          <w:sz w:val="24"/>
          <w:szCs w:val="24"/>
          <w:highlight w:val="none"/>
        </w:rPr>
      </w:r>
      <w:r/>
    </w:p>
    <w:p>
      <w:pPr>
        <w:pStyle w:val="1004"/>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en-US" w:eastAsia="zh-CN"/>
        </w:rPr>
        <w:t xml:space="preserve">拟派项目负责人须</w:t>
      </w:r>
      <w:r>
        <w:rPr>
          <w:rFonts w:hint="eastAsia" w:ascii="宋体" w:hAnsi="宋体" w:eastAsia="宋体" w:cs="宋体"/>
          <w:color w:val="000000"/>
          <w:sz w:val="24"/>
          <w:szCs w:val="24"/>
          <w:highlight w:val="none"/>
          <w:lang w:val="zh-CN"/>
        </w:rPr>
        <w:t xml:space="preserve">具备</w:t>
      </w:r>
      <w:r>
        <w:rPr>
          <w:rFonts w:hint="eastAsia" w:ascii="宋体" w:hAnsi="宋体" w:eastAsia="宋体" w:cs="宋体"/>
          <w:color w:val="000000"/>
          <w:sz w:val="24"/>
          <w:szCs w:val="24"/>
          <w:highlight w:val="none"/>
          <w:lang w:val="en-US" w:eastAsia="zh-CN"/>
        </w:rPr>
        <w:t xml:space="preserve">建设行政主管部门核发的</w:t>
      </w:r>
      <w:bookmarkEnd w:id="11"/>
      <w:r/>
      <w:bookmarkEnd w:id="12"/>
      <w:r>
        <w:rPr>
          <w:rFonts w:hint="eastAsia" w:ascii="宋体" w:hAnsi="宋体" w:eastAsia="宋体" w:cs="Times New Roman"/>
          <w:b/>
          <w:bCs/>
          <w:color w:val="000000"/>
          <w:sz w:val="24"/>
          <w:szCs w:val="24"/>
          <w:highlight w:val="none"/>
          <w:lang w:val="en-US" w:eastAsia="zh-CN" w:bidi="ar-SA"/>
        </w:rPr>
        <w:t xml:space="preserve">建筑工程注册建造师贰级及以上注册建造师执业资格,</w:t>
      </w:r>
      <w:r>
        <w:rPr>
          <w:rFonts w:hint="eastAsia" w:ascii="宋体" w:hAnsi="宋体" w:eastAsia="宋体" w:cs="宋体"/>
          <w:b/>
          <w:color w:val="000000"/>
          <w:spacing w:val="0"/>
          <w:sz w:val="24"/>
          <w:szCs w:val="24"/>
          <w:highlight w:val="none"/>
          <w:lang w:val="en-US" w:eastAsia="zh-CN" w:bidi="ar"/>
        </w:rPr>
        <w:t xml:space="preserve">并具备安全生产考核合格证B类证（有效的）。</w:t>
      </w:r>
      <w:r>
        <w:rPr>
          <w:rFonts w:hint="eastAsia" w:ascii="宋体" w:hAnsi="宋体" w:eastAsia="宋体" w:cs="宋体"/>
          <w:color w:val="000000"/>
          <w:sz w:val="24"/>
          <w:szCs w:val="24"/>
          <w:highlight w:val="none"/>
          <w:lang w:val="en-US" w:eastAsia="zh-CN"/>
        </w:rPr>
      </w:r>
      <w:r/>
    </w:p>
    <w:p>
      <w:pPr>
        <w:pStyle w:val="973"/>
        <w:ind w:righ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rPr>
        <w:t xml:space="preserve">）</w:t>
      </w:r>
      <w:r>
        <w:rPr>
          <w:rFonts w:hint="eastAsia" w:ascii="宋体" w:hAnsi="宋体" w:cs="宋体"/>
          <w:b w:val="0"/>
          <w:bCs w:val="0"/>
          <w:highlight w:val="none"/>
        </w:rPr>
        <w:t xml:space="preserve">本项目要求授权委托人必须为项目负责人，不接受项目负责人以外的人员作为委托人参与采购过程中各环节的活动。拟派项目负责人必须为供应商的员工，</w:t>
      </w:r>
      <w:r>
        <w:rPr>
          <w:rFonts w:hint="eastAsia" w:ascii="宋体" w:hAnsi="宋体" w:cs="宋体"/>
          <w:b/>
          <w:bCs/>
          <w:highlight w:val="none"/>
        </w:rPr>
        <w:t xml:space="preserve">提供202</w:t>
      </w:r>
      <w:r>
        <w:rPr>
          <w:rFonts w:hint="eastAsia" w:ascii="宋体" w:hAnsi="宋体" w:cs="宋体"/>
          <w:b/>
          <w:bCs/>
          <w:highlight w:val="none"/>
          <w:lang w:val="en-US" w:eastAsia="zh-CN"/>
        </w:rPr>
        <w:t xml:space="preserve">6</w:t>
      </w:r>
      <w:r>
        <w:rPr>
          <w:rFonts w:hint="eastAsia" w:ascii="宋体" w:hAnsi="宋体" w:cs="宋体"/>
          <w:b/>
          <w:bCs/>
          <w:highlight w:val="none"/>
        </w:rPr>
        <w:t xml:space="preserve">年</w:t>
      </w:r>
      <w:r>
        <w:rPr>
          <w:rFonts w:hint="eastAsia" w:ascii="宋体" w:hAnsi="宋体" w:cs="宋体"/>
          <w:b/>
          <w:bCs/>
          <w:highlight w:val="none"/>
          <w:lang w:val="en-US" w:eastAsia="zh-CN"/>
        </w:rPr>
        <w:t xml:space="preserve">03</w:t>
      </w:r>
      <w:r>
        <w:rPr>
          <w:rFonts w:hint="eastAsia" w:ascii="宋体" w:hAnsi="宋体" w:cs="宋体"/>
          <w:b/>
          <w:bCs/>
          <w:highlight w:val="none"/>
        </w:rPr>
        <w:t xml:space="preserve">月至今任意一个月由供应商为其缴纳的社保缴纳证明</w:t>
      </w:r>
      <w:r>
        <w:rPr>
          <w:rFonts w:hint="eastAsia" w:ascii="宋体" w:hAnsi="宋体" w:cs="宋体"/>
          <w:b w:val="0"/>
          <w:bCs w:val="0"/>
          <w:highlight w:val="none"/>
        </w:rPr>
        <w:t xml:space="preserve">（加盖社保中心章或社保中心参保缴费证明电子专用章）</w:t>
      </w:r>
      <w:r>
        <w:rPr>
          <w:rFonts w:hint="eastAsia" w:ascii="宋体" w:hAnsi="宋体" w:cs="宋体"/>
          <w:b w:val="0"/>
          <w:bCs w:val="0"/>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7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）企业、法定代表人及项目负责人无不良行为承诺（见格式“供应商承诺书”）。</w:t>
      </w:r>
      <w:r>
        <w:rPr>
          <w:rFonts w:hint="eastAsia" w:ascii="宋体" w:hAnsi="宋体" w:eastAsia="宋体" w:cs="宋体"/>
          <w:color w:val="000000"/>
          <w:sz w:val="24"/>
          <w:szCs w:val="24"/>
          <w:highlight w:val="none"/>
          <w:lang w:val="zh-CN"/>
        </w:rPr>
      </w:r>
      <w:r/>
    </w:p>
    <w:p>
      <w:pPr>
        <w:pStyle w:val="97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r>
        <w:rPr>
          <w:rFonts w:hint="eastAsia" w:ascii="宋体" w:hAnsi="宋体" w:eastAsia="宋体" w:cs="宋体"/>
          <w:color w:val="000000"/>
          <w:sz w:val="24"/>
          <w:szCs w:val="24"/>
          <w:highlight w:val="none"/>
        </w:rPr>
      </w:r>
      <w:r/>
    </w:p>
    <w:p>
      <w:pPr>
        <w:pStyle w:val="97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）本项目成交后不分包或转包</w:t>
      </w:r>
      <w:r>
        <w:rPr>
          <w:rFonts w:hint="eastAsia" w:ascii="宋体" w:hAnsi="宋体" w:eastAsia="宋体" w:cs="宋体"/>
          <w:color w:val="000000"/>
          <w:sz w:val="24"/>
          <w:szCs w:val="24"/>
          <w:highlight w:val="none"/>
          <w:lang w:val="en-US" w:eastAsia="zh-CN"/>
        </w:rPr>
        <w:t xml:space="preserve">的承诺。</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见格式“供应商承诺书”</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73"/>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eastAsia="zh-CN"/>
        </w:rPr>
        <w:t xml:space="preserve">法律法规规定的其他条件。</w:t>
      </w:r>
      <w:r>
        <w:rPr>
          <w:rFonts w:hint="eastAsia" w:ascii="宋体" w:hAnsi="宋体" w:eastAsia="宋体" w:cs="宋体"/>
          <w:color w:val="000000"/>
          <w:sz w:val="24"/>
          <w:szCs w:val="24"/>
          <w:highlight w:val="none"/>
          <w:lang w:val="zh-CN"/>
        </w:rPr>
      </w:r>
      <w:r/>
    </w:p>
    <w:p>
      <w:pPr>
        <w:pStyle w:val="1039"/>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7"/>
      <w:r/>
      <w:bookmarkEnd w:id="8"/>
      <w:r/>
      <w:bookmarkStart w:id="13" w:name="_Toc515874988"/>
      <w:r/>
      <w:bookmarkStart w:id="14" w:name="_Toc31104"/>
      <w:r/>
      <w:bookmarkStart w:id="15" w:name="_Toc204595693"/>
      <w:r/>
      <w:bookmarkStart w:id="16" w:name="_Toc224532087"/>
      <w:r>
        <w:rPr>
          <w:rFonts w:hint="eastAsia" w:ascii="宋体" w:hAnsi="宋体" w:cs="宋体"/>
          <w:b/>
          <w:sz w:val="32"/>
          <w:szCs w:val="32"/>
          <w:highlight w:val="none"/>
        </w:rPr>
        <w:t xml:space="preserve">三、获取</w:t>
      </w:r>
      <w:r>
        <w:rPr>
          <w:rFonts w:hint="eastAsia" w:cs="宋体"/>
          <w:b/>
          <w:sz w:val="32"/>
          <w:szCs w:val="32"/>
          <w:highlight w:val="none"/>
          <w:lang w:val="en-US" w:eastAsia="zh-CN"/>
        </w:rPr>
        <w:t xml:space="preserve">采购</w:t>
      </w:r>
      <w:r>
        <w:rPr>
          <w:rFonts w:hint="eastAsia" w:ascii="宋体" w:hAnsi="宋体" w:cs="宋体"/>
          <w:b/>
          <w:sz w:val="32"/>
          <w:szCs w:val="32"/>
          <w:highlight w:val="none"/>
          <w:lang w:eastAsia="zh-CN"/>
        </w:rPr>
        <w:t xml:space="preserve">文件</w:t>
      </w:r>
      <w:r>
        <w:rPr>
          <w:rFonts w:hint="eastAsia" w:ascii="宋体" w:hAnsi="宋体" w:eastAsia="宋体" w:cs="宋体"/>
          <w:b/>
          <w:sz w:val="32"/>
          <w:szCs w:val="32"/>
          <w:highlight w:val="none"/>
          <w:lang w:eastAsia="zh-CN"/>
        </w:rPr>
      </w:r>
      <w:r/>
    </w:p>
    <w:p>
      <w:pPr>
        <w:pStyle w:val="973"/>
        <w:ind w:firstLine="480"/>
        <w:jc w:val="left"/>
        <w:spacing w:line="360" w:lineRule="auto"/>
        <w:shd w:val="clear" w:color="auto" w:fill="auto"/>
        <w:rPr>
          <w:rFonts w:hint="eastAsia" w:ascii="宋体" w:hAnsi="宋体" w:eastAsia="宋体" w:cs="宋体"/>
          <w:sz w:val="24"/>
          <w:highlight w:val="none"/>
          <w:lang w:eastAsia="zh-CN"/>
        </w:rPr>
      </w:pPr>
      <w:r/>
      <w:bookmarkStart w:id="17" w:name="_Toc28359015"/>
      <w:r/>
      <w:bookmarkStart w:id="18" w:name="_Toc35393632"/>
      <w:r/>
      <w:bookmarkStart w:id="19" w:name="_Toc35393801"/>
      <w:r/>
      <w:bookmarkStart w:id="20" w:name="_Toc28359092"/>
      <w:r>
        <w:rPr>
          <w:rFonts w:hint="eastAsia" w:ascii="宋体" w:hAnsi="宋体" w:cs="宋体"/>
          <w:sz w:val="24"/>
          <w:highlight w:val="none"/>
        </w:rPr>
        <w:t xml:space="preserve">1、时间：</w:t>
      </w:r>
      <w:r>
        <w:rPr>
          <w:rFonts w:hint="eastAsia" w:ascii="宋体" w:hAnsi="宋体" w:cs="宋体"/>
          <w:color w:val="000000"/>
          <w:highlight w:val="none"/>
        </w:rPr>
        <w:t xml:space="preserve">自磋商文件公告发布之日起5个工作日</w:t>
      </w:r>
      <w:r>
        <w:rPr>
          <w:rFonts w:hint="eastAsia" w:ascii="宋体" w:hAnsi="宋体" w:cs="宋体"/>
          <w:color w:val="000000"/>
          <w:highlight w:val="none"/>
          <w:lang w:eastAsia="zh-CN"/>
        </w:rPr>
        <w:t xml:space="preserve">。</w:t>
      </w:r>
      <w:r>
        <w:rPr>
          <w:rFonts w:hint="eastAsia" w:ascii="宋体" w:hAnsi="宋体" w:eastAsia="宋体" w:cs="宋体"/>
          <w:sz w:val="24"/>
          <w:highlight w:val="none"/>
          <w:lang w:eastAsia="zh-CN"/>
        </w:rPr>
      </w:r>
      <w:r/>
    </w:p>
    <w:p>
      <w:pPr>
        <w:pStyle w:val="973"/>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地点</w:t>
      </w:r>
      <w:r>
        <w:rPr>
          <w:rFonts w:hint="eastAsia" w:ascii="宋体" w:hAnsi="宋体" w:cs="宋体"/>
          <w:sz w:val="24"/>
          <w:highlight w:val="none"/>
        </w:rPr>
        <w:t xml:space="preserve">：</w:t>
      </w:r>
      <w:r>
        <w:rPr>
          <w:rFonts w:hint="eastAsia" w:ascii="宋体" w:hAnsi="宋体" w:eastAsia="宋体" w:cs="宋体"/>
          <w:color w:val="000000"/>
          <w:sz w:val="24"/>
          <w:szCs w:val="24"/>
          <w:highlight w:val="none"/>
        </w:rPr>
        <w:t xml:space="preserve">“江苏政府采购网”自行免费下载磋商文件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3"/>
        <w:ind w:firstLine="480"/>
        <w:spacing w:line="360" w:lineRule="auto"/>
        <w:shd w:val="clear" w:color="auto" w:fill="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rPr>
          <w:rFonts w:hint="eastAsia" w:ascii="宋体" w:hAnsi="宋体" w:cs="宋体"/>
          <w:sz w:val="24"/>
          <w:highlight w:val="none"/>
          <w:lang w:val="en-US" w:eastAsia="zh-CN"/>
        </w:rPr>
      </w:r>
      <w:r/>
    </w:p>
    <w:p>
      <w:pPr>
        <w:pStyle w:val="973"/>
        <w:ind w:firstLine="480"/>
        <w:spacing w:line="360" w:lineRule="auto"/>
        <w:shd w:val="clear" w:color="auto" w:fill="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4、</w:t>
      </w:r>
      <w:r>
        <w:rPr>
          <w:rFonts w:hint="eastAsia" w:ascii="宋体" w:hAnsi="宋体" w:cs="宋体"/>
          <w:sz w:val="24"/>
          <w:highlight w:val="none"/>
        </w:rPr>
        <w:t xml:space="preserve">售价：0</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元</w:t>
      </w:r>
      <w:r>
        <w:rPr>
          <w:rFonts w:hint="eastAsia" w:ascii="宋体" w:hAnsi="宋体" w:eastAsia="宋体" w:cs="宋体"/>
          <w:color w:val="000000"/>
          <w:sz w:val="24"/>
          <w:szCs w:val="24"/>
          <w:highlight w:val="none"/>
        </w:rPr>
      </w:r>
      <w:r/>
    </w:p>
    <w:p>
      <w:pPr>
        <w:pStyle w:val="973"/>
        <w:ind w:left="0" w:firstLine="0"/>
        <w:keepLines/>
        <w:keepNext/>
        <w:spacing w:line="360" w:lineRule="auto"/>
        <w:shd w:val="clear" w:color="auto" w:fill="auto"/>
        <w:rPr>
          <w:rFonts w:ascii="宋体" w:hAnsi="宋体" w:eastAsia="宋体" w:cs="宋体"/>
          <w:b/>
          <w:sz w:val="32"/>
          <w:szCs w:val="32"/>
          <w:highlight w:val="none"/>
          <w:lang w:val="en-US" w:eastAsia="zh-CN"/>
        </w:rPr>
        <w:outlineLvl w:val="1"/>
      </w:pPr>
      <w:r>
        <w:rPr>
          <w:rFonts w:hint="eastAsia" w:ascii="宋体" w:hAnsi="宋体" w:cs="宋体"/>
          <w:b/>
          <w:sz w:val="32"/>
          <w:szCs w:val="32"/>
          <w:highlight w:val="none"/>
        </w:rPr>
        <w:t xml:space="preserve">四、</w:t>
      </w:r>
      <w:bookmarkEnd w:id="17"/>
      <w:r/>
      <w:bookmarkEnd w:id="18"/>
      <w:r/>
      <w:bookmarkEnd w:id="19"/>
      <w:r/>
      <w:bookmarkEnd w:id="20"/>
      <w:r>
        <w:rPr>
          <w:rFonts w:hint="eastAsia" w:ascii="宋体" w:hAnsi="宋体" w:cs="宋体"/>
          <w:b/>
          <w:bCs/>
          <w:sz w:val="32"/>
          <w:szCs w:val="32"/>
          <w:highlight w:val="none"/>
          <w:lang w:val="en-US" w:eastAsia="zh-CN"/>
        </w:rPr>
        <w:t xml:space="preserve">响应</w:t>
      </w:r>
      <w:r>
        <w:rPr>
          <w:rFonts w:hint="eastAsia" w:ascii="宋体" w:hAnsi="宋体" w:cs="宋体"/>
          <w:b/>
          <w:bCs/>
          <w:sz w:val="32"/>
          <w:szCs w:val="32"/>
          <w:highlight w:val="none"/>
          <w:lang w:eastAsia="zh-CN"/>
        </w:rPr>
        <w:t xml:space="preserve">文件</w:t>
      </w:r>
      <w:r>
        <w:rPr>
          <w:rFonts w:hint="eastAsia" w:ascii="宋体" w:hAnsi="宋体" w:cs="宋体"/>
          <w:b/>
          <w:bCs/>
          <w:sz w:val="32"/>
          <w:szCs w:val="32"/>
          <w:highlight w:val="none"/>
          <w:lang w:val="en-US" w:eastAsia="zh-CN"/>
        </w:rPr>
        <w:t xml:space="preserve">提交</w:t>
      </w:r>
      <w:r>
        <w:rPr>
          <w:rFonts w:ascii="宋体" w:hAnsi="宋体" w:eastAsia="宋体" w:cs="宋体"/>
          <w:b/>
          <w:sz w:val="32"/>
          <w:szCs w:val="32"/>
          <w:highlight w:val="none"/>
          <w:lang w:val="en-US" w:eastAsia="zh-CN"/>
        </w:rPr>
      </w:r>
      <w:r/>
    </w:p>
    <w:p>
      <w:pPr>
        <w:pStyle w:val="973"/>
        <w:ind w:firstLine="480"/>
        <w:jc w:val="left"/>
        <w:spacing w:line="360" w:lineRule="auto"/>
        <w:rPr>
          <w:rFonts w:ascii="宋体" w:hAnsi="宋体" w:eastAsia="宋体" w:cs="Times New Roman"/>
          <w:sz w:val="24"/>
          <w:szCs w:val="24"/>
          <w:highlight w:val="none"/>
        </w:rPr>
      </w:pPr>
      <w:r/>
      <w:bookmarkStart w:id="21" w:name="_Toc20177"/>
      <w:r/>
      <w:bookmarkStart w:id="22" w:name="_Toc28359017"/>
      <w:r/>
      <w:bookmarkStart w:id="23" w:name="_Toc28359094"/>
      <w:r/>
      <w:bookmarkStart w:id="24" w:name="_Toc35393803"/>
      <w:r/>
      <w:bookmarkStart w:id="25" w:name="_Toc35393634"/>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提交响应文件截止时间</w:t>
      </w:r>
      <w:r>
        <w:rPr>
          <w:rFonts w:ascii="宋体" w:hAnsi="宋体" w:eastAsia="宋体" w:cs="Times New Roman"/>
          <w:sz w:val="24"/>
          <w:szCs w:val="24"/>
          <w:highlight w:val="none"/>
        </w:rPr>
      </w:r>
      <w:r/>
    </w:p>
    <w:p>
      <w:pPr>
        <w:pStyle w:val="973"/>
        <w:ind w:firstLine="480"/>
        <w:spacing w:line="360" w:lineRule="auto"/>
        <w:shd w:val="clear" w:color="auto" w:fill="auto"/>
        <w:rPr>
          <w:rFonts w:hint="eastAsia" w:ascii="宋体" w:hAnsi="宋体" w:cs="宋体"/>
          <w:b w:val="0"/>
          <w:sz w:val="24"/>
          <w:szCs w:val="24"/>
          <w:highlight w:val="none"/>
          <w:lang w:eastAsia="zh-CN"/>
        </w:rPr>
      </w:pPr>
      <w:r>
        <w:rPr>
          <w:rFonts w:hint="eastAsia" w:ascii="宋体" w:hAnsi="宋体" w:eastAsia="宋体" w:cs="宋体"/>
          <w:b w:val="0"/>
          <w:bCs w:val="0"/>
          <w:i w:val="0"/>
          <w:iCs w:val="0"/>
          <w:color w:val="000000"/>
          <w:sz w:val="24"/>
          <w:szCs w:val="24"/>
          <w:highlight w:val="none"/>
        </w:rPr>
        <w:t xml:space="preserve">截止时间：</w:t>
      </w:r>
      <w:r>
        <w:rPr>
          <w:rFonts w:hint="eastAsia" w:ascii="宋体" w:hAnsi="宋体" w:cs="宋体"/>
          <w:color w:val="000000"/>
          <w:highlight w:val="none"/>
        </w:rPr>
        <w:t xml:space="preserve">2026年06</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09</w:t>
      </w:r>
      <w:r>
        <w:rPr>
          <w:rFonts w:hint="eastAsia" w:ascii="宋体" w:hAnsi="宋体" w:cs="宋体"/>
          <w:color w:val="000000"/>
          <w:highlight w:val="none"/>
        </w:rPr>
        <w:t xml:space="preserve">日09时00分</w:t>
      </w:r>
      <w:r>
        <w:rPr>
          <w:rFonts w:hint="eastAsia" w:ascii="宋体" w:hAnsi="宋体" w:eastAsia="宋体" w:cs="宋体"/>
          <w:b w:val="0"/>
          <w:sz w:val="24"/>
          <w:szCs w:val="24"/>
          <w:highlight w:val="none"/>
        </w:rPr>
        <w:t xml:space="preserve">（北京时间）</w:t>
      </w:r>
      <w:r>
        <w:rPr>
          <w:rFonts w:hint="eastAsia" w:ascii="宋体" w:hAnsi="宋体" w:cs="宋体"/>
          <w:b w:val="0"/>
          <w:sz w:val="24"/>
          <w:szCs w:val="24"/>
          <w:highlight w:val="none"/>
          <w:lang w:eastAsia="zh-CN"/>
        </w:rPr>
        <w:t xml:space="preserve">。</w:t>
      </w:r>
      <w:bookmarkEnd w:id="21"/>
      <w:r>
        <w:rPr>
          <w:rFonts w:hint="eastAsia" w:ascii="宋体" w:hAnsi="宋体" w:cs="宋体"/>
          <w:b w:val="0"/>
          <w:sz w:val="24"/>
          <w:szCs w:val="24"/>
          <w:highlight w:val="none"/>
          <w:lang w:eastAsia="zh-CN"/>
        </w:rPr>
      </w:r>
      <w:r/>
    </w:p>
    <w:p>
      <w:pPr>
        <w:pStyle w:val="973"/>
        <w:ind w:firstLine="480"/>
        <w:spacing w:line="360" w:lineRule="auto"/>
        <w:rPr>
          <w:rFonts w:hint="eastAsia" w:ascii="宋体" w:hAnsi="宋体" w:eastAsia="宋体" w:cs="宋体"/>
          <w:b w:val="0"/>
          <w:bCs w:val="0"/>
          <w:i w:val="0"/>
          <w:iCs w:val="0"/>
          <w:color w:val="000000"/>
          <w:sz w:val="24"/>
          <w:szCs w:val="24"/>
          <w:highlight w:val="none"/>
        </w:rPr>
      </w:pPr>
      <w:r>
        <w:rPr>
          <w:rFonts w:hint="eastAsia" w:ascii="宋体" w:hAnsi="宋体" w:cs="Times New Roman"/>
          <w:color w:val="000000"/>
          <w:sz w:val="24"/>
          <w:highlight w:val="none"/>
          <w:lang w:val="en-US" w:eastAsia="zh-CN"/>
        </w:rPr>
        <w:t xml:space="preserve">地点</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eastAsia="zh-CN"/>
        </w:rPr>
        <w:t xml:space="preserve">“苏采云”政府采购交易系统网上开标大厅</w:t>
      </w:r>
      <w:r>
        <w:rPr>
          <w:rFonts w:hint="eastAsia" w:ascii="宋体" w:hAnsi="宋体" w:cs="Times New Roman"/>
          <w:color w:val="000000"/>
          <w:sz w:val="24"/>
          <w:highlight w:val="none"/>
          <w:lang w:eastAsia="zh-CN"/>
        </w:rPr>
        <w:t xml:space="preserve">。</w:t>
      </w:r>
      <w:r>
        <w:rPr>
          <w:rFonts w:hint="eastAsia" w:ascii="宋体" w:hAnsi="宋体" w:eastAsia="宋体" w:cs="宋体"/>
          <w:b w:val="0"/>
          <w:bCs w:val="0"/>
          <w:i w:val="0"/>
          <w:iCs w:val="0"/>
          <w:color w:val="000000"/>
          <w:sz w:val="24"/>
          <w:szCs w:val="24"/>
          <w:highlight w:val="none"/>
        </w:rPr>
      </w:r>
      <w:r/>
    </w:p>
    <w:p>
      <w:pPr>
        <w:pStyle w:val="973"/>
        <w:ind w:left="0" w:firstLine="0"/>
        <w:keepLines/>
        <w:keepNext/>
        <w:spacing w:line="360" w:lineRule="auto"/>
        <w:shd w:val="clear" w:color="auto" w:fill="auto"/>
        <w:rPr>
          <w:rFonts w:hint="eastAsia" w:ascii="宋体" w:hAnsi="宋体" w:eastAsia="宋体" w:cs="宋体"/>
          <w:b/>
          <w:sz w:val="32"/>
          <w:szCs w:val="32"/>
          <w:highlight w:val="none"/>
          <w:lang w:val="en-US" w:eastAsia="zh-CN"/>
        </w:rPr>
        <w:outlineLvl w:val="1"/>
      </w:pPr>
      <w:r>
        <w:rPr>
          <w:rFonts w:hint="eastAsia" w:ascii="宋体" w:hAnsi="宋体" w:eastAsia="宋体" w:cs="宋体"/>
          <w:b/>
          <w:sz w:val="32"/>
          <w:szCs w:val="32"/>
          <w:highlight w:val="none"/>
          <w:lang w:val="en-US" w:eastAsia="zh-CN"/>
        </w:rPr>
        <w:t xml:space="preserve">五、开启</w:t>
      </w:r>
      <w:r>
        <w:rPr>
          <w:rFonts w:hint="eastAsia" w:ascii="宋体" w:hAnsi="宋体" w:eastAsia="宋体" w:cs="宋体"/>
          <w:b/>
          <w:sz w:val="32"/>
          <w:szCs w:val="32"/>
          <w:highlight w:val="none"/>
          <w:lang w:val="en-US" w:eastAsia="zh-CN"/>
        </w:rPr>
      </w:r>
      <w:r/>
    </w:p>
    <w:p>
      <w:pPr>
        <w:pStyle w:val="1064"/>
        <w:numPr>
          <w:ilvl w:val="0"/>
          <w:numId w:val="0"/>
        </w:numPr>
        <w:ind w:firstLine="480"/>
        <w:spacing w:line="360" w:lineRule="auto"/>
        <w:rPr>
          <w:rFonts w:hint="eastAsia"/>
          <w:highlight w:val="none"/>
          <w:lang w:val="en-US" w:eastAsia="zh-CN"/>
        </w:rPr>
      </w:pPr>
      <w:r>
        <w:rPr>
          <w:rFonts w:hint="eastAsia"/>
          <w:highlight w:val="none"/>
          <w:lang w:val="en-US" w:eastAsia="zh-CN"/>
        </w:rPr>
        <w:t xml:space="preserve">时间：</w:t>
      </w:r>
      <w:r>
        <w:rPr>
          <w:rFonts w:hint="eastAsia" w:ascii="宋体" w:hAnsi="宋体" w:cs="宋体"/>
          <w:color w:val="000000"/>
          <w:highlight w:val="none"/>
        </w:rPr>
        <w:t xml:space="preserve">2026年06</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09</w:t>
      </w:r>
      <w:r>
        <w:rPr>
          <w:rFonts w:hint="eastAsia" w:ascii="宋体" w:hAnsi="宋体" w:cs="宋体"/>
          <w:color w:val="000000"/>
          <w:highlight w:val="none"/>
        </w:rPr>
        <w:t xml:space="preserve">日09时00分</w:t>
      </w:r>
      <w:r>
        <w:rPr>
          <w:rFonts w:hint="eastAsia" w:ascii="宋体" w:hAnsi="宋体" w:eastAsia="宋体" w:cs="宋体"/>
          <w:b w:val="0"/>
          <w:sz w:val="24"/>
          <w:szCs w:val="24"/>
          <w:highlight w:val="none"/>
        </w:rPr>
        <w:t xml:space="preserve">（北京时间）</w:t>
      </w:r>
      <w:r>
        <w:rPr>
          <w:rFonts w:hint="eastAsia"/>
          <w:highlight w:val="none"/>
          <w:lang w:val="en-US" w:eastAsia="zh-CN"/>
        </w:rPr>
      </w:r>
      <w:r/>
    </w:p>
    <w:p>
      <w:pPr>
        <w:pStyle w:val="1064"/>
        <w:numPr>
          <w:ilvl w:val="0"/>
          <w:numId w:val="0"/>
        </w:numPr>
        <w:ind w:firstLine="480"/>
        <w:spacing w:line="360" w:lineRule="auto"/>
        <w:rPr>
          <w:rFonts w:hint="eastAsia"/>
          <w:highlight w:val="none"/>
          <w:lang w:val="en-US" w:eastAsia="zh-CN"/>
        </w:rPr>
      </w:pPr>
      <w:r>
        <w:rPr>
          <w:rFonts w:hint="eastAsia"/>
          <w:highlight w:val="none"/>
          <w:lang w:val="en-US" w:eastAsia="zh-CN"/>
        </w:rPr>
        <w:t xml:space="preserve">地点：</w:t>
      </w:r>
      <w:r>
        <w:rPr>
          <w:rFonts w:ascii="SimSun" w:hAnsi="SimSun" w:eastAsia="SimSun" w:cs="SimSun"/>
          <w:color w:val="000000"/>
          <w:sz w:val="24"/>
        </w:rPr>
        <w:t xml:space="preserve">连云港市连云区社会治理中心连云区开标二室B211。 </w:t>
      </w:r>
      <w:r>
        <w:rPr>
          <w:rFonts w:hint="eastAsia" w:cs="Calibri"/>
          <w:color w:val="000000"/>
          <w:highlight w:val="none"/>
        </w:rPr>
      </w:r>
      <w:r/>
    </w:p>
    <w:p>
      <w:pPr>
        <w:pStyle w:val="1064"/>
        <w:numPr>
          <w:ilvl w:val="0"/>
          <w:numId w:val="0"/>
        </w:numP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lang w:val="en-US" w:eastAsia="zh-CN"/>
        </w:rPr>
        <w:t xml:space="preserve">六</w:t>
      </w:r>
      <w:r>
        <w:rPr>
          <w:rFonts w:hint="eastAsia" w:ascii="宋体" w:hAnsi="宋体" w:cs="宋体"/>
          <w:b/>
          <w:sz w:val="32"/>
          <w:szCs w:val="32"/>
          <w:highlight w:val="none"/>
        </w:rPr>
        <w:t xml:space="preserve">、</w:t>
      </w:r>
      <w:bookmarkEnd w:id="22"/>
      <w:r/>
      <w:bookmarkEnd w:id="23"/>
      <w:r/>
      <w:bookmarkEnd w:id="24"/>
      <w:r/>
      <w:bookmarkEnd w:id="25"/>
      <w:r>
        <w:rPr>
          <w:rFonts w:hint="eastAsia" w:ascii="宋体" w:hAnsi="宋体" w:cs="宋体"/>
          <w:b/>
          <w:sz w:val="32"/>
          <w:szCs w:val="32"/>
          <w:highlight w:val="none"/>
          <w:lang w:eastAsia="zh-CN"/>
        </w:rPr>
        <w:t xml:space="preserve">公告期限</w:t>
      </w:r>
      <w:r>
        <w:rPr>
          <w:rFonts w:hint="eastAsia" w:ascii="宋体" w:hAnsi="宋体" w:eastAsia="宋体" w:cs="宋体"/>
          <w:b/>
          <w:sz w:val="32"/>
          <w:szCs w:val="32"/>
          <w:highlight w:val="none"/>
          <w:lang w:eastAsia="zh-CN"/>
        </w:rPr>
      </w:r>
      <w:r/>
    </w:p>
    <w:p>
      <w:pPr>
        <w:pStyle w:val="973"/>
        <w:ind w:firstLine="480"/>
        <w:spacing w:line="360" w:lineRule="auto"/>
        <w:shd w:val="clear" w:color="auto" w:fill="auto"/>
        <w:rPr>
          <w:rFonts w:hint="eastAsia" w:ascii="宋体" w:hAnsi="宋体" w:eastAsia="宋体" w:cs="宋体"/>
          <w:color w:val="000000"/>
          <w:sz w:val="24"/>
          <w:szCs w:val="24"/>
          <w:highlight w:val="none"/>
        </w:rPr>
      </w:pPr>
      <w:r/>
      <w:bookmarkStart w:id="26" w:name="_Toc35393795"/>
      <w:r/>
      <w:bookmarkStart w:id="27" w:name="_Toc35393626"/>
      <w:r/>
      <w:bookmarkStart w:id="28" w:name="_Toc38985268"/>
      <w:r>
        <w:rPr>
          <w:rFonts w:hint="eastAsia" w:ascii="宋体" w:hAnsi="宋体" w:eastAsia="宋体" w:cs="宋体"/>
          <w:color w:val="000000"/>
          <w:sz w:val="24"/>
          <w:szCs w:val="24"/>
          <w:highlight w:val="none"/>
        </w:rPr>
        <w:t xml:space="preserve">自本公告发布之日起3个工作日。</w:t>
      </w:r>
      <w:bookmarkEnd w:id="26"/>
      <w:r/>
      <w:bookmarkEnd w:id="27"/>
      <w:r/>
      <w:bookmarkEnd w:id="28"/>
      <w:r/>
      <w:bookmarkStart w:id="29" w:name="_Toc35393635"/>
      <w:r/>
      <w:bookmarkStart w:id="30" w:name="_Toc35393804"/>
      <w:r>
        <w:rPr>
          <w:rFonts w:hint="eastAsia" w:ascii="宋体" w:hAnsi="宋体" w:eastAsia="宋体" w:cs="宋体"/>
          <w:color w:val="000000"/>
          <w:sz w:val="24"/>
          <w:szCs w:val="24"/>
          <w:highlight w:val="none"/>
        </w:rPr>
      </w:r>
      <w:r/>
    </w:p>
    <w:p>
      <w:pPr>
        <w:pStyle w:val="973"/>
        <w:numPr>
          <w:ilvl w:val="0"/>
          <w:numId w:val="0"/>
        </w:numPr>
        <w:spacing w:line="360" w:lineRule="auto"/>
        <w:shd w:val="clear" w:color="auto" w:fill="auto"/>
        <w:rPr>
          <w:rFonts w:hint="eastAsia" w:ascii="宋体" w:hAnsi="宋体" w:cs="宋体"/>
          <w:b/>
          <w:sz w:val="32"/>
          <w:szCs w:val="32"/>
          <w:highlight w:val="none"/>
        </w:rPr>
      </w:pPr>
      <w:r>
        <w:rPr>
          <w:rFonts w:hint="eastAsia" w:ascii="宋体" w:hAnsi="宋体" w:cs="宋体"/>
          <w:b/>
          <w:sz w:val="32"/>
          <w:szCs w:val="32"/>
          <w:highlight w:val="none"/>
          <w:lang w:val="en-US" w:eastAsia="zh-CN" w:bidi="ar-SA"/>
        </w:rPr>
        <w:t xml:space="preserve">七</w:t>
      </w:r>
      <w:r>
        <w:rPr>
          <w:rFonts w:hint="eastAsia" w:ascii="宋体" w:hAnsi="宋体" w:eastAsia="宋体" w:cs="宋体"/>
          <w:b/>
          <w:sz w:val="32"/>
          <w:szCs w:val="32"/>
          <w:highlight w:val="none"/>
          <w:lang w:val="en-US" w:eastAsia="zh-CN" w:bidi="ar-SA"/>
        </w:rPr>
        <w:t xml:space="preserve">、</w:t>
      </w:r>
      <w:r>
        <w:rPr>
          <w:rFonts w:hint="eastAsia" w:ascii="宋体" w:hAnsi="宋体" w:cs="宋体"/>
          <w:b/>
          <w:sz w:val="32"/>
          <w:szCs w:val="32"/>
          <w:highlight w:val="none"/>
        </w:rPr>
        <w:t xml:space="preserve">其他补充事宜</w:t>
      </w:r>
      <w:bookmarkEnd w:id="29"/>
      <w:r/>
      <w:bookmarkEnd w:id="30"/>
      <w:r>
        <w:rPr>
          <w:rFonts w:hint="eastAsia" w:ascii="宋体" w:hAnsi="宋体" w:cs="宋体"/>
          <w:b/>
          <w:sz w:val="32"/>
          <w:szCs w:val="32"/>
          <w:highlight w:val="none"/>
        </w:rPr>
      </w:r>
      <w:r/>
    </w:p>
    <w:p>
      <w:pPr>
        <w:pStyle w:val="973"/>
        <w:ind w:firstLine="480"/>
        <w:jc w:val="left"/>
        <w:spacing w:line="360" w:lineRule="auto"/>
        <w:shd w:val="clear" w:color="auto" w:fill="auto"/>
        <w:rPr>
          <w:rFonts w:hint="eastAsia" w:ascii="宋体" w:hAnsi="宋体" w:cs="宋体"/>
          <w:sz w:val="24"/>
          <w:szCs w:val="28"/>
          <w:highlight w:val="none"/>
        </w:rPr>
      </w:pPr>
      <w:r>
        <w:rPr>
          <w:rFonts w:hint="eastAsia" w:ascii="宋体" w:hAnsi="宋体" w:cs="宋体"/>
          <w:sz w:val="24"/>
          <w:szCs w:val="28"/>
          <w:highlight w:val="none"/>
        </w:rPr>
        <w:t xml:space="preserve">1</w:t>
      </w:r>
      <w:r>
        <w:rPr>
          <w:rFonts w:hint="eastAsia" w:ascii="宋体" w:hAnsi="宋体" w:cs="宋体"/>
          <w:sz w:val="24"/>
          <w:szCs w:val="28"/>
          <w:highlight w:val="none"/>
          <w:lang w:eastAsia="zh-CN"/>
        </w:rPr>
        <w:t xml:space="preserve">.</w:t>
      </w:r>
      <w:r>
        <w:rPr>
          <w:rFonts w:hint="eastAsia" w:ascii="宋体" w:hAnsi="宋体" w:cs="宋体"/>
          <w:sz w:val="24"/>
          <w:highlight w:val="none"/>
        </w:rPr>
        <w:t xml:space="preserve">本次磋商不收取磋商保证金。</w:t>
      </w:r>
      <w:r>
        <w:rPr>
          <w:rFonts w:hint="eastAsia" w:ascii="宋体" w:hAnsi="宋体" w:cs="宋体"/>
          <w:sz w:val="24"/>
          <w:szCs w:val="28"/>
          <w:highlight w:val="none"/>
        </w:rPr>
      </w:r>
      <w:r/>
    </w:p>
    <w:p>
      <w:pPr>
        <w:pStyle w:val="1039"/>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sz w:val="24"/>
          <w:szCs w:val="28"/>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sz w:val="24"/>
          <w:szCs w:val="28"/>
          <w:highlight w:val="none"/>
          <w:u w:val="none"/>
        </w:rPr>
        <w:t xml:space="preserve">2.本</w:t>
      </w:r>
      <w:r>
        <w:rPr>
          <w:rFonts w:hint="eastAsia" w:cs="宋体"/>
          <w:i w:val="0"/>
          <w:iCs w:val="0"/>
          <w:sz w:val="24"/>
          <w:szCs w:val="28"/>
          <w:highlight w:val="none"/>
          <w:u w:val="none"/>
          <w:lang w:val="en-US" w:eastAsia="zh-CN"/>
        </w:rPr>
        <w:t xml:space="preserve">采购文件</w:t>
      </w:r>
      <w:r>
        <w:rPr>
          <w:rFonts w:hint="eastAsia" w:ascii="宋体" w:hAnsi="宋体" w:cs="宋体"/>
          <w:i w:val="0"/>
          <w:iCs w:val="0"/>
          <w:sz w:val="24"/>
          <w:szCs w:val="28"/>
          <w:highlight w:val="none"/>
          <w:u w:val="none"/>
        </w:rPr>
        <w:t xml:space="preserve">中斜体且有下划线部分为实质性要求和条件，</w:t>
      </w:r>
      <w:r>
        <w:rPr>
          <w:rFonts w:hint="eastAsia" w:ascii="宋体" w:hAnsi="宋体" w:cs="宋体"/>
          <w:sz w:val="24"/>
          <w:szCs w:val="28"/>
          <w:highlight w:val="none"/>
        </w:rPr>
        <w:t xml:space="preserve">如不满足将按无效响应文件处理。</w:t>
      </w:r>
      <w:r>
        <w:rPr>
          <w:rFonts w:hint="eastAsia" w:ascii="宋体" w:hAnsi="宋体" w:cs="宋体"/>
          <w:i w:val="0"/>
          <w:iCs w:val="0"/>
          <w:sz w:val="24"/>
          <w:szCs w:val="28"/>
          <w:highlight w:val="none"/>
          <w:u w:val="none"/>
        </w:rPr>
      </w:r>
      <w:r/>
    </w:p>
    <w:p>
      <w:pPr>
        <w:pStyle w:val="973"/>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000000"/>
          <w:sz w:val="24"/>
          <w:highlight w:val="none"/>
          <w:lang w:val="en-US" w:eastAsia="zh-CN"/>
        </w:rPr>
        <w:t xml:space="preserve">环节</w:t>
      </w:r>
      <w:r>
        <w:rPr>
          <w:rFonts w:hint="eastAsia" w:ascii="宋体" w:hAnsi="宋体" w:cs="宋体"/>
          <w:b w:val="0"/>
          <w:bCs w:val="0"/>
          <w:color w:val="000000"/>
          <w:sz w:val="24"/>
          <w:highlight w:val="none"/>
        </w:rPr>
        <w:t xml:space="preserve">，评审过程中不再另行通知。如供应商因自身原因错过相应环节，造成非实质性响应，责任自负。</w:t>
      </w:r>
      <w:r>
        <w:rPr>
          <w:rFonts w:hint="eastAsia" w:ascii="宋体" w:hAnsi="宋体" w:cs="宋体"/>
          <w:b w:val="0"/>
          <w:bCs w:val="0"/>
          <w:color w:val="000000"/>
          <w:sz w:val="24"/>
          <w:highlight w:val="none"/>
        </w:rPr>
      </w:r>
      <w:r/>
    </w:p>
    <w:p>
      <w:pPr>
        <w:pStyle w:val="973"/>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所有的响应供应商须在苏采云系统规定时间内填写并提交最后报价，未在磋商小组规定的时间内完成最后报价的视为放弃磋商，其磋商响应按无效响应处理。</w:t>
      </w:r>
      <w:r>
        <w:rPr>
          <w:rFonts w:hint="eastAsia" w:ascii="宋体" w:hAnsi="宋体" w:cs="宋体"/>
          <w:b w:val="0"/>
          <w:bCs w:val="0"/>
          <w:color w:val="000000"/>
          <w:sz w:val="24"/>
          <w:highlight w:val="none"/>
        </w:rPr>
      </w:r>
      <w:r/>
    </w:p>
    <w:p>
      <w:pPr>
        <w:pStyle w:val="1039"/>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highlight w:val="none"/>
          <w:lang w:val="en-US" w:eastAsia="zh-CN"/>
        </w:rPr>
        <w:t xml:space="preserve">5. 如标书制作工具中格式和内容与“江苏政府采购网”发布的磋商文件不一致，请以“江苏政府采购网”发布的磋商文件为准。</w:t>
      </w:r>
      <w:r>
        <w:rPr>
          <w:rFonts w:hint="eastAsia" w:ascii="宋体" w:hAnsi="宋体" w:cs="宋体"/>
          <w:b w:val="0"/>
          <w:bCs w:val="0"/>
          <w:color w:val="000000"/>
          <w:sz w:val="24"/>
          <w:highlight w:val="none"/>
          <w:lang w:val="en-US" w:eastAsia="zh-CN"/>
        </w:rPr>
      </w:r>
      <w:r/>
    </w:p>
    <w:p>
      <w:pPr>
        <w:pStyle w:val="1039"/>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sz w:val="24"/>
          <w:szCs w:val="28"/>
          <w:highlight w:val="none"/>
          <w:lang w:val="en-US" w:eastAsia="zh-CN"/>
        </w:rPr>
        <w:t xml:space="preserve">6</w:t>
      </w:r>
      <w:r>
        <w:rPr>
          <w:rFonts w:hint="eastAsia" w:ascii="宋体" w:hAnsi="宋体" w:cs="宋体"/>
          <w:sz w:val="24"/>
          <w:szCs w:val="28"/>
          <w:highlight w:val="none"/>
        </w:rPr>
        <w:t xml:space="preserve">.无论出于何种原因，采购人在采购活动开始前可对</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文件进行修改、补充或变更，其内容作为</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sz w:val="24"/>
          <w:szCs w:val="28"/>
          <w:highlight w:val="none"/>
          <w:lang w:val="en-US" w:eastAsia="zh-CN"/>
        </w:rPr>
        <w:t xml:space="preserve">响应</w:t>
      </w:r>
      <w:r>
        <w:rPr>
          <w:rFonts w:hint="eastAsia" w:ascii="宋体" w:hAnsi="宋体" w:cs="宋体"/>
          <w:sz w:val="24"/>
          <w:szCs w:val="28"/>
          <w:highlight w:val="none"/>
        </w:rPr>
        <w:t xml:space="preserve">文件编制或提交失误，由此造成的一切损失由供应商自行承担。 </w:t>
      </w:r>
      <w:r>
        <w:rPr>
          <w:rFonts w:hint="eastAsia" w:ascii="宋体" w:hAnsi="宋体" w:cs="宋体"/>
          <w:sz w:val="24"/>
          <w:szCs w:val="28"/>
          <w:highlight w:val="none"/>
        </w:rPr>
      </w:r>
      <w:r/>
    </w:p>
    <w:p>
      <w:pPr>
        <w:pStyle w:val="1064"/>
        <w:ind w:firstLine="480"/>
        <w:spacing w:line="360" w:lineRule="auto"/>
        <w:rPr>
          <w:rFonts w:hint="eastAsia" w:hAnsi="宋体" w:cs="宋体"/>
          <w:color w:val="000000"/>
          <w:sz w:val="24"/>
          <w:szCs w:val="24"/>
          <w:highlight w:val="none"/>
          <w:lang w:val="en-US" w:eastAsia="zh-CN"/>
        </w:rPr>
      </w:pPr>
      <w:r>
        <w:rPr>
          <w:rFonts w:hint="eastAsia" w:cs="宋体"/>
          <w:sz w:val="24"/>
          <w:szCs w:val="28"/>
          <w:highlight w:val="none"/>
          <w:lang w:val="en-US" w:eastAsia="zh-CN"/>
        </w:rPr>
        <w:t xml:space="preserve">7.特别提醒：</w:t>
      </w:r>
      <w:r>
        <w:rPr>
          <w:rFonts w:hint="eastAsia" w:hAnsi="宋体" w:cs="宋体"/>
          <w:color w:val="000000"/>
          <w:sz w:val="24"/>
          <w:szCs w:val="24"/>
          <w:highlight w:val="none"/>
          <w:lang w:val="en-US" w:eastAsia="zh-CN"/>
        </w:rPr>
        <w:t xml:space="preserve"> </w:t>
      </w:r>
      <w:r>
        <w:rPr>
          <w:rFonts w:hint="eastAsia" w:hAnsi="宋体" w:cs="宋体"/>
          <w:color w:val="000000"/>
          <w:sz w:val="24"/>
          <w:szCs w:val="24"/>
          <w:highlight w:val="none"/>
          <w:lang w:val="en-US" w:eastAsia="zh-CN"/>
        </w:rPr>
      </w:r>
      <w:r/>
    </w:p>
    <w:p>
      <w:pPr>
        <w:pStyle w:val="1064"/>
        <w:ind w:firstLine="480"/>
        <w:spacing w:line="360" w:lineRule="auto"/>
        <w:rPr>
          <w:rFonts w:hint="eastAsia" w:ascii="宋体" w:hAnsi="宋体" w:eastAsia="宋体" w:cs="宋体"/>
          <w:color w:val="000000"/>
          <w:sz w:val="24"/>
          <w:szCs w:val="24"/>
          <w:highlight w:val="none"/>
        </w:rPr>
      </w:pPr>
      <w:r/>
      <w:bookmarkStart w:id="31" w:name="_Toc35393805"/>
      <w:r/>
      <w:bookmarkStart w:id="32" w:name="_Toc28359018"/>
      <w:r/>
      <w:bookmarkStart w:id="33" w:name="_Toc28359095"/>
      <w:r/>
      <w:bookmarkStart w:id="34" w:name="_Toc35393636"/>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访问电子招标投标交易平台的网络地址和方法：</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（1）“苏采云”系统</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4"/>
          <w:highlight w:val="none"/>
        </w:rPr>
      </w:r>
      <w:r/>
    </w:p>
    <w:p>
      <w:pPr>
        <w:pStyle w:val="97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（2）潜在</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访问“苏采云”系统的网络地址和方法：</w:t>
      </w:r>
      <w:r>
        <w:rPr>
          <w:rFonts w:hint="eastAsia" w:ascii="宋体" w:hAnsi="宋体" w:eastAsia="宋体" w:cs="宋体"/>
          <w:color w:val="000000"/>
          <w:sz w:val="24"/>
          <w:highlight w:val="none"/>
        </w:rPr>
      </w:r>
      <w:r/>
    </w:p>
    <w:p>
      <w:pPr>
        <w:pStyle w:val="97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“苏采云”系统的网址：http://jszfcg.jsczt.cn/。</w:t>
      </w:r>
      <w:r>
        <w:rPr>
          <w:rFonts w:hint="eastAsia" w:ascii="宋体" w:hAnsi="宋体" w:eastAsia="宋体" w:cs="宋体"/>
          <w:color w:val="000000"/>
          <w:sz w:val="24"/>
          <w:highlight w:val="none"/>
        </w:rPr>
      </w:r>
      <w:r/>
    </w:p>
    <w:p>
      <w:pPr>
        <w:pStyle w:val="97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（3）“CA数字证书”的获取：</w:t>
      </w:r>
      <w:r>
        <w:rPr>
          <w:rFonts w:hint="eastAsia" w:ascii="宋体" w:hAnsi="宋体" w:eastAsia="宋体" w:cs="宋体"/>
          <w:color w:val="000000"/>
          <w:sz w:val="24"/>
          <w:highlight w:val="none"/>
        </w:rPr>
      </w:r>
      <w:r/>
    </w:p>
    <w:p>
      <w:pPr>
        <w:pStyle w:val="97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需办理CA锁，“苏采云”系统目前仅支持“苏采云”系统下的政务CA，省内各地区办理的“苏采云”系统下的政务CA全省通用。“CA数字证书”的办理材料详见“http://jsxcmm.com/help/gys.html”。</w:t>
      </w:r>
      <w:r>
        <w:rPr>
          <w:rFonts w:hint="eastAsia" w:ascii="宋体" w:hAnsi="宋体" w:eastAsia="宋体" w:cs="宋体"/>
          <w:color w:val="000000"/>
          <w:sz w:val="24"/>
          <w:highlight w:val="none"/>
        </w:rPr>
      </w:r>
      <w:r/>
    </w:p>
    <w:p>
      <w:pPr>
        <w:pStyle w:val="97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（4）采购文件（后缀名为“.kedt”）、供应商操作手册及政府采购客户端工具可通过“苏采云”系统--已报名项目--报名详情页面内相应链接进行下载。 </w:t>
      </w:r>
      <w:r>
        <w:rPr>
          <w:rFonts w:hint="eastAsia" w:ascii="宋体" w:hAnsi="宋体" w:eastAsia="宋体" w:cs="宋体"/>
          <w:color w:val="000000"/>
          <w:sz w:val="24"/>
          <w:highlight w:val="none"/>
        </w:rPr>
      </w:r>
      <w:r/>
    </w:p>
    <w:p>
      <w:pPr>
        <w:pStyle w:val="97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（5）采购代理机构将数据电文形式的采购文件加载至“苏采云”系统，供</w:t>
      </w:r>
      <w:r>
        <w:rPr>
          <w:rFonts w:hint="eastAsia" w:ascii="宋体" w:hAnsi="宋体" w:eastAsia="宋体" w:cs="宋体"/>
          <w:color w:val="000000"/>
          <w:sz w:val="24"/>
          <w:highlight w:val="none"/>
          <w:lang w:eastAsia="zh-CN"/>
        </w:rPr>
        <w:t xml:space="preserve">潜在投标人</w:t>
      </w:r>
      <w:r>
        <w:rPr>
          <w:rFonts w:hint="eastAsia" w:ascii="宋体" w:hAnsi="宋体" w:eastAsia="宋体" w:cs="宋体"/>
          <w:color w:val="000000"/>
          <w:sz w:val="24"/>
          <w:highlight w:val="none"/>
        </w:rPr>
        <w:t xml:space="preserve">下载或者查阅。</w:t>
      </w:r>
      <w:r>
        <w:rPr>
          <w:rFonts w:hint="eastAsia" w:ascii="宋体" w:hAnsi="宋体" w:eastAsia="宋体" w:cs="宋体"/>
          <w:color w:val="000000"/>
          <w:sz w:val="24"/>
          <w:highlight w:val="none"/>
        </w:rPr>
      </w:r>
      <w:r/>
    </w:p>
    <w:p>
      <w:pPr>
        <w:pStyle w:val="973"/>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请潜在投标人提前安装相应的控件(详见《江苏省政府采购管理交易系统(苏采云)供应商操作手册》)并使用谷歌浏览器登录“苏采云”系统参与不见面开评标。</w:t>
      </w:r>
      <w:r>
        <w:rPr>
          <w:rFonts w:hint="eastAsia" w:ascii="宋体" w:hAnsi="宋体" w:eastAsia="宋体" w:cs="宋体"/>
          <w:b w:val="0"/>
          <w:bCs w:val="0"/>
          <w:color w:val="000000"/>
          <w:sz w:val="24"/>
          <w:szCs w:val="24"/>
          <w:highlight w:val="none"/>
          <w:lang w:val="en-US" w:eastAsia="zh-CN" w:bidi="ar-SA"/>
        </w:rPr>
      </w:r>
      <w:r/>
    </w:p>
    <w:p>
      <w:pPr>
        <w:pStyle w:val="973"/>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sz w:val="24"/>
          <w:szCs w:val="28"/>
          <w:highlight w:val="none"/>
          <w:lang w:val="en-US" w:eastAsia="zh-CN"/>
        </w:rPr>
        <w:t xml:space="preserve">二、</w:t>
      </w:r>
      <w:r>
        <w:rPr>
          <w:rFonts w:hint="eastAsia" w:ascii="宋体" w:hAnsi="宋体" w:eastAsia="宋体" w:cs="宋体"/>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4"/>
          <w:highlight w:val="none"/>
        </w:rPr>
      </w:r>
      <w:r/>
    </w:p>
    <w:p>
      <w:pPr>
        <w:pStyle w:val="973"/>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领取CA和办理电子签章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具体联系方式见《苏采云系统供应商操作手册》（以下简称《操作手册》））、进行注册并按《操作手册》要求制作、上传电子投标文件。</w:t>
      </w:r>
      <w:r>
        <w:rPr>
          <w:rFonts w:hint="eastAsia" w:ascii="宋体" w:hAnsi="宋体" w:eastAsia="宋体" w:cs="宋体"/>
          <w:color w:val="000000"/>
          <w:sz w:val="24"/>
          <w:highlight w:val="none"/>
        </w:rPr>
      </w:r>
      <w:r/>
    </w:p>
    <w:p>
      <w:pPr>
        <w:pStyle w:val="973"/>
        <w:jc w:val="left"/>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szCs w:val="24"/>
          <w:highlight w:val="none"/>
        </w:rPr>
        <w:t xml:space="preserve">因</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未按要求操作原因导致电子投标文件被拒绝、造成无效响应的，自行承担一切损失。</w:t>
      </w:r>
      <w:r>
        <w:rPr>
          <w:rFonts w:hint="eastAsia" w:ascii="宋体" w:hAnsi="宋体" w:eastAsia="宋体" w:cs="宋体"/>
          <w:sz w:val="24"/>
          <w:highlight w:val="none"/>
        </w:rPr>
      </w:r>
      <w:r/>
    </w:p>
    <w:p>
      <w:pPr>
        <w:pStyle w:val="973"/>
        <w:ind w:firstLine="480"/>
        <w:jc w:val="left"/>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三、</w:t>
      </w:r>
      <w:r>
        <w:rPr>
          <w:rFonts w:hint="eastAsia" w:ascii="宋体" w:hAnsi="宋体" w:eastAsia="宋体" w:cs="宋体"/>
          <w:sz w:val="24"/>
          <w:highlight w:val="none"/>
        </w:rPr>
        <w:t xml:space="preserve">有关本次招标的事项若存在变动或修改，敬请及时关注采购代理机构在“江苏政府采购网”发布的更正公告。</w:t>
      </w:r>
      <w:r>
        <w:rPr>
          <w:rFonts w:hint="eastAsia" w:ascii="宋体" w:hAnsi="宋体" w:eastAsia="宋体" w:cs="宋体"/>
          <w:sz w:val="24"/>
          <w:highlight w:val="none"/>
        </w:rPr>
      </w:r>
      <w:r/>
    </w:p>
    <w:p>
      <w:pPr>
        <w:pStyle w:val="103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sz w:val="32"/>
          <w:szCs w:val="32"/>
          <w:highlight w:val="none"/>
          <w:lang w:val="en-US" w:eastAsia="zh-CN"/>
        </w:rPr>
        <w:t xml:space="preserve">八</w:t>
      </w:r>
      <w:r>
        <w:rPr>
          <w:rFonts w:hint="eastAsia" w:ascii="宋体" w:hAnsi="宋体" w:cs="宋体"/>
          <w:b/>
          <w:sz w:val="32"/>
          <w:szCs w:val="32"/>
          <w:highlight w:val="none"/>
        </w:rPr>
        <w:t xml:space="preserve">、</w:t>
      </w:r>
      <w:bookmarkEnd w:id="31"/>
      <w:r/>
      <w:bookmarkEnd w:id="32"/>
      <w:r/>
      <w:bookmarkEnd w:id="33"/>
      <w:r/>
      <w:bookmarkEnd w:id="34"/>
      <w:r>
        <w:rPr>
          <w:rFonts w:hint="eastAsia" w:ascii="宋体" w:hAnsi="宋体" w:cs="宋体"/>
          <w:b/>
          <w:sz w:val="32"/>
          <w:szCs w:val="32"/>
          <w:highlight w:val="none"/>
          <w:lang w:eastAsia="zh-CN"/>
        </w:rPr>
        <w:t xml:space="preserve">凡对本次采购提出询问，请按以下方式联系。</w:t>
      </w:r>
      <w:r>
        <w:rPr>
          <w:rFonts w:hint="eastAsia" w:ascii="宋体" w:hAnsi="宋体" w:eastAsia="宋体" w:cs="宋体"/>
          <w:b/>
          <w:sz w:val="32"/>
          <w:szCs w:val="32"/>
          <w:highlight w:val="none"/>
          <w:lang w:eastAsia="zh-CN"/>
        </w:rPr>
      </w:r>
      <w:r/>
    </w:p>
    <w:p>
      <w:pPr>
        <w:pStyle w:val="973"/>
        <w:ind w:left="0" w:firstLine="0"/>
        <w:jc w:val="left"/>
        <w:spacing w:line="360" w:lineRule="auto"/>
        <w:shd w:val="clear" w:color="auto" w:fill="auto"/>
        <w:rPr>
          <w:rFonts w:hint="eastAsia" w:ascii="宋体" w:hAnsi="宋体" w:eastAsia="宋体" w:cs="宋体"/>
          <w:sz w:val="24"/>
          <w:szCs w:val="24"/>
          <w:highlight w:val="none"/>
        </w:rPr>
      </w:pPr>
      <w:r/>
      <w:bookmarkStart w:id="35" w:name="_Toc35393806"/>
      <w:r/>
      <w:bookmarkStart w:id="36" w:name="_Toc28359096"/>
      <w:r/>
      <w:bookmarkStart w:id="37" w:name="_Toc28359019"/>
      <w:r/>
      <w:bookmarkStart w:id="38" w:name="_Toc35393637"/>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973"/>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江苏省大港中等专业学校</w:t>
      </w:r>
      <w:r>
        <w:rPr>
          <w:rFonts w:hint="eastAsia" w:ascii="宋体" w:hAnsi="宋体" w:eastAsia="宋体" w:cs="宋体"/>
          <w:sz w:val="24"/>
          <w:szCs w:val="24"/>
          <w:highlight w:val="none"/>
          <w:lang w:eastAsia="zh-CN"/>
        </w:rPr>
      </w:r>
      <w:r/>
    </w:p>
    <w:p>
      <w:pPr>
        <w:pStyle w:val="973"/>
        <w:ind w:firstLine="480"/>
        <w:jc w:val="left"/>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址：江苏省连云港市连云区经济技术开发区东方大道22号</w:t>
      </w:r>
      <w:r>
        <w:rPr>
          <w:rFonts w:hint="eastAsia" w:ascii="宋体" w:hAnsi="宋体" w:eastAsia="宋体" w:cs="宋体"/>
          <w:sz w:val="24"/>
          <w:szCs w:val="24"/>
          <w:highlight w:val="none"/>
        </w:rPr>
      </w:r>
      <w:r/>
    </w:p>
    <w:p>
      <w:pPr>
        <w:pStyle w:val="973"/>
        <w:ind w:firstLine="480"/>
        <w:jc w:val="left"/>
        <w:spacing w:line="360" w:lineRule="auto"/>
        <w:shd w:val="clear" w:color="auto" w:fill="auto"/>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联</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eastAsia="zh-CN"/>
        </w:rPr>
        <w:t xml:space="preserve">系</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eastAsia="zh-CN"/>
        </w:rPr>
        <w:t xml:space="preserve">人：杨青山</w:t>
      </w:r>
      <w:r>
        <w:rPr>
          <w:rFonts w:hint="eastAsia" w:ascii="Times New Roman" w:hAnsi="Times New Roman" w:eastAsia="宋体" w:cs="Times New Roman"/>
          <w:sz w:val="24"/>
          <w:szCs w:val="24"/>
          <w:highlight w:val="none"/>
          <w:lang w:eastAsia="zh-CN"/>
        </w:rPr>
      </w:r>
      <w:r/>
    </w:p>
    <w:p>
      <w:pPr>
        <w:pStyle w:val="973"/>
        <w:ind w:firstLine="480"/>
        <w:jc w:val="left"/>
        <w:spacing w:line="360" w:lineRule="auto"/>
        <w:shd w:val="clear" w:color="auto" w:fill="auto"/>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eastAsia="zh-CN"/>
        </w:rPr>
        <w:t xml:space="preserve">联系电话：13861425929</w:t>
      </w:r>
      <w:r>
        <w:rPr>
          <w:rFonts w:ascii="Times New Roman" w:hAnsi="Times New Roman" w:eastAsia="宋体" w:cs="Times New Roman"/>
          <w:sz w:val="24"/>
          <w:szCs w:val="24"/>
          <w:highlight w:val="none"/>
          <w:lang w:val="en-US" w:eastAsia="zh-CN"/>
        </w:rPr>
      </w:r>
      <w:r/>
    </w:p>
    <w:p>
      <w:pPr>
        <w:pStyle w:val="973"/>
        <w:ind w:left="0" w:firstLine="0"/>
        <w:jc w:val="left"/>
        <w:spacing w:line="360" w:lineRule="auto"/>
        <w:shd w:val="clear" w:color="auto" w:fill="auto"/>
        <w:rPr>
          <w:rFonts w:hint="eastAsia" w:ascii="宋体" w:hAnsi="宋体" w:eastAsia="宋体" w:cs="宋体"/>
          <w:sz w:val="24"/>
          <w:szCs w:val="24"/>
          <w:highlight w:val="none"/>
        </w:rPr>
      </w:pPr>
      <w:r/>
      <w:bookmarkEnd w:id="35"/>
      <w:r/>
      <w:bookmarkEnd w:id="36"/>
      <w:r/>
      <w:bookmarkEnd w:id="37"/>
      <w:r/>
      <w:bookmarkEnd w:id="38"/>
      <w:r>
        <w:rPr>
          <w:rFonts w:hint="eastAsia" w:ascii="宋体" w:hAnsi="宋体" w:eastAsia="宋体" w:cs="宋体"/>
          <w:sz w:val="24"/>
          <w:szCs w:val="24"/>
          <w:highlight w:val="none"/>
        </w:rPr>
        <w:t xml:space="preserve">2.采购代理机构信息</w:t>
      </w:r>
      <w:r>
        <w:rPr>
          <w:rFonts w:hint="eastAsia" w:ascii="宋体" w:hAnsi="宋体" w:eastAsia="宋体" w:cs="宋体"/>
          <w:sz w:val="24"/>
          <w:szCs w:val="24"/>
          <w:highlight w:val="none"/>
        </w:rPr>
      </w:r>
      <w:r/>
    </w:p>
    <w:p>
      <w:pPr>
        <w:pStyle w:val="973"/>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江苏易章工程造价咨询有限公司 </w:t>
      </w:r>
      <w:r>
        <w:rPr>
          <w:rFonts w:hint="eastAsia" w:ascii="宋体" w:hAnsi="宋体" w:eastAsia="宋体" w:cs="宋体"/>
          <w:sz w:val="24"/>
          <w:szCs w:val="24"/>
          <w:highlight w:val="none"/>
          <w:lang w:eastAsia="zh-CN"/>
        </w:rPr>
      </w:r>
      <w:r/>
    </w:p>
    <w:p>
      <w:pPr>
        <w:pStyle w:val="973"/>
        <w:ind w:firstLine="480"/>
        <w:jc w:val="left"/>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val="en-US" w:eastAsia="zh-CN"/>
        </w:rPr>
        <w:t xml:space="preserve">江苏省连云港市海州区凤凰大道1号港城新世界3号楼第四层401室   </w:t>
      </w:r>
      <w:r>
        <w:rPr>
          <w:rFonts w:hint="eastAsia" w:ascii="宋体" w:hAnsi="宋体" w:eastAsia="宋体" w:cs="宋体"/>
          <w:sz w:val="24"/>
          <w:szCs w:val="24"/>
          <w:highlight w:val="none"/>
          <w:lang w:val="en-US" w:eastAsia="zh-CN"/>
        </w:rPr>
      </w:r>
      <w:r/>
    </w:p>
    <w:p>
      <w:pPr>
        <w:pStyle w:val="973"/>
        <w:ind w:firstLine="480"/>
        <w:jc w:val="left"/>
        <w:spacing w:line="360" w:lineRule="auto"/>
        <w:shd w:val="clear" w:color="auto" w:fill="auto"/>
        <w:rPr>
          <w:rFonts w:hint="eastAsia" w:ascii="宋体" w:hAnsi="宋体" w:eastAsia="宋体" w:cs="宋体"/>
          <w:sz w:val="24"/>
          <w:szCs w:val="24"/>
          <w:highlight w:val="none"/>
          <w:lang w:val="en-US" w:eastAsia="zh-CN"/>
        </w:rPr>
      </w:pPr>
      <w:r/>
      <w:bookmarkStart w:id="39" w:name="_Toc35393639"/>
      <w:r/>
      <w:bookmarkStart w:id="40" w:name="_Toc28359098"/>
      <w:r/>
      <w:bookmarkStart w:id="41" w:name="_Toc35393808"/>
      <w:r/>
      <w:bookmarkStart w:id="42" w:name="_Toc28359021"/>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w:t>
      </w:r>
      <w:r>
        <w:rPr>
          <w:rFonts w:hint="eastAsia" w:ascii="宋体" w:hAnsi="宋体" w:eastAsia="宋体" w:cs="宋体"/>
          <w:sz w:val="24"/>
          <w:szCs w:val="24"/>
          <w:highlight w:val="none"/>
          <w:lang w:val="en-US" w:eastAsia="zh-CN"/>
        </w:rPr>
        <w:t xml:space="preserve">吕新茹</w:t>
      </w:r>
      <w:r>
        <w:rPr>
          <w:rFonts w:hint="eastAsia" w:ascii="宋体" w:hAnsi="宋体" w:eastAsia="宋体" w:cs="宋体"/>
          <w:sz w:val="24"/>
          <w:szCs w:val="24"/>
          <w:highlight w:val="none"/>
          <w:lang w:val="en-US" w:eastAsia="zh-CN"/>
        </w:rPr>
      </w:r>
      <w:r/>
    </w:p>
    <w:p>
      <w:pPr>
        <w:pStyle w:val="973"/>
        <w:ind w:firstLine="480"/>
        <w:jc w:val="left"/>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w:t>
      </w:r>
      <w:r>
        <w:rPr>
          <w:rFonts w:hint="eastAsia" w:ascii="宋体" w:hAnsi="宋体" w:eastAsia="宋体" w:cs="宋体"/>
          <w:sz w:val="24"/>
          <w:szCs w:val="24"/>
          <w:highlight w:val="none"/>
          <w:lang w:val="en-US" w:eastAsia="zh-CN"/>
        </w:rPr>
        <w:t xml:space="preserve">18795507535</w:t>
      </w:r>
      <w:r>
        <w:rPr>
          <w:rFonts w:hint="eastAsia" w:ascii="宋体" w:hAnsi="宋体" w:eastAsia="宋体" w:cs="宋体"/>
          <w:sz w:val="24"/>
          <w:szCs w:val="24"/>
          <w:highlight w:val="none"/>
          <w:lang w:val="en-US" w:eastAsia="zh-CN"/>
        </w:rPr>
      </w:r>
      <w:r/>
    </w:p>
    <w:p>
      <w:pPr>
        <w:pStyle w:val="973"/>
        <w:ind w:left="0" w:firstLine="0"/>
        <w:jc w:val="left"/>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39"/>
      <w:r/>
      <w:bookmarkEnd w:id="40"/>
      <w:r/>
      <w:bookmarkEnd w:id="41"/>
      <w:r/>
      <w:bookmarkEnd w:id="42"/>
      <w:r>
        <w:rPr>
          <w:rFonts w:hint="eastAsia" w:ascii="宋体" w:hAnsi="宋体" w:eastAsia="宋体" w:cs="宋体"/>
          <w:sz w:val="24"/>
          <w:szCs w:val="24"/>
          <w:highlight w:val="none"/>
        </w:rPr>
      </w:r>
      <w:r/>
    </w:p>
    <w:p>
      <w:pPr>
        <w:pStyle w:val="973"/>
        <w:ind w:firstLine="480"/>
        <w:jc w:val="left"/>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吕新茹</w:t>
      </w:r>
      <w:r>
        <w:rPr>
          <w:rFonts w:hint="eastAsia" w:ascii="宋体" w:hAnsi="宋体" w:eastAsia="宋体" w:cs="宋体"/>
          <w:sz w:val="24"/>
          <w:szCs w:val="24"/>
          <w:highlight w:val="none"/>
          <w:lang w:val="en-US" w:eastAsia="zh-CN"/>
        </w:rPr>
      </w:r>
      <w:r/>
    </w:p>
    <w:p>
      <w:pPr>
        <w:pStyle w:val="973"/>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18795507535</w:t>
      </w:r>
      <w:r>
        <w:rPr>
          <w:rFonts w:hint="eastAsia" w:ascii="宋体" w:hAnsi="宋体" w:eastAsia="宋体" w:cs="宋体"/>
          <w:sz w:val="24"/>
          <w:szCs w:val="24"/>
          <w:highlight w:val="none"/>
          <w:lang w:eastAsia="zh-CN"/>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1061"/>
        <w:rPr>
          <w:rFonts w:hint="eastAsia"/>
          <w:highlight w:val="none"/>
        </w:rPr>
      </w:pPr>
      <w:r>
        <w:rPr>
          <w:rFonts w:hint="eastAsia"/>
          <w:highlight w:val="none"/>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7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43" w:name="_Toc27391"/>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第二章 </w:t>
      </w:r>
      <w:r>
        <w:rPr>
          <w:rFonts w:hint="eastAsia" w:ascii="宋体" w:hAnsi="宋体" w:eastAsia="宋体" w:cs="宋体"/>
          <w:b/>
          <w:bCs/>
          <w:color w:val="000000"/>
          <w:sz w:val="44"/>
          <w:szCs w:val="44"/>
          <w:highlight w:val="none"/>
          <w:lang w:eastAsia="zh-CN"/>
        </w:rPr>
        <w:t xml:space="preserve">供应商</w:t>
      </w:r>
      <w:r>
        <w:rPr>
          <w:rFonts w:hint="eastAsia" w:ascii="宋体" w:hAnsi="宋体" w:eastAsia="宋体" w:cs="宋体"/>
          <w:b/>
          <w:bCs/>
          <w:color w:val="000000"/>
          <w:sz w:val="44"/>
          <w:szCs w:val="44"/>
          <w:highlight w:val="none"/>
        </w:rPr>
        <w:t xml:space="preserve">须知</w:t>
      </w:r>
      <w:bookmarkEnd w:id="43"/>
      <w:r>
        <w:rPr>
          <w:rFonts w:hint="eastAsia" w:ascii="宋体" w:hAnsi="宋体" w:eastAsia="宋体" w:cs="宋体"/>
          <w:b/>
          <w:bCs/>
          <w:color w:val="000000"/>
          <w:sz w:val="44"/>
          <w:szCs w:val="44"/>
          <w:highlight w:val="none"/>
        </w:rPr>
      </w:r>
      <w:r/>
    </w:p>
    <w:p>
      <w:pPr>
        <w:pStyle w:val="973"/>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一、总则</w:t>
      </w:r>
      <w:r>
        <w:rPr>
          <w:rFonts w:hint="eastAsia" w:ascii="宋体" w:hAnsi="宋体" w:eastAsia="宋体" w:cs="宋体"/>
          <w:b/>
          <w:bCs/>
          <w:sz w:val="28"/>
          <w:szCs w:val="28"/>
          <w:highlight w:val="none"/>
          <w:lang w:val="en-US" w:eastAsia="zh-CN"/>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44" w:name="_Toc20823276"/>
      <w:r/>
      <w:bookmarkStart w:id="45" w:name="_Toc458694821"/>
      <w:r/>
      <w:bookmarkStart w:id="46" w:name="_Toc16938520"/>
      <w:r/>
      <w:bookmarkStart w:id="47" w:name="_Toc513029204"/>
      <w:r>
        <w:rPr>
          <w:rFonts w:hint="eastAsia" w:ascii="宋体" w:hAnsi="宋体" w:eastAsia="宋体" w:cs="宋体"/>
          <w:b/>
          <w:bCs/>
          <w:sz w:val="28"/>
          <w:szCs w:val="28"/>
          <w:highlight w:val="none"/>
          <w:lang w:val="en-US" w:eastAsia="zh-CN"/>
        </w:rPr>
        <w:t xml:space="preserve">1</w:t>
      </w:r>
      <w:bookmarkEnd w:id="44"/>
      <w:r>
        <w:rPr>
          <w:rFonts w:hint="eastAsia" w:ascii="宋体" w:hAnsi="宋体" w:eastAsia="宋体" w:cs="宋体"/>
          <w:b/>
          <w:bCs/>
          <w:sz w:val="28"/>
          <w:szCs w:val="28"/>
          <w:highlight w:val="none"/>
          <w:lang w:val="en-US" w:eastAsia="zh-CN"/>
        </w:rPr>
        <w:t xml:space="preserve">、采购方式</w:t>
      </w:r>
      <w:bookmarkEnd w:id="45"/>
      <w:r/>
      <w:bookmarkEnd w:id="46"/>
      <w:r/>
      <w:bookmarkEnd w:id="47"/>
      <w:r>
        <w:rPr>
          <w:rFonts w:hint="eastAsia" w:ascii="宋体" w:hAnsi="宋体" w:eastAsia="宋体" w:cs="宋体"/>
          <w:b/>
          <w:bCs/>
          <w:sz w:val="28"/>
          <w:szCs w:val="28"/>
          <w:highlight w:val="none"/>
          <w:lang w:val="en-US" w:eastAsia="zh-CN"/>
        </w:rPr>
      </w:r>
      <w:r/>
    </w:p>
    <w:p>
      <w:pPr>
        <w:pStyle w:val="973"/>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1.1 本次政府采购活动采取竞争性磋商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以下简称磋商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方式，本磋商文件仅适用于磋商公告中所述项目。</w:t>
      </w:r>
      <w:r>
        <w:rPr>
          <w:rFonts w:hint="eastAsia" w:ascii="宋体" w:hAnsi="宋体" w:eastAsia="宋体" w:cs="宋体"/>
          <w:sz w:val="24"/>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48" w:name="_Toc16938521"/>
      <w:r/>
      <w:bookmarkStart w:id="49" w:name="_Toc20823277"/>
      <w:r/>
      <w:bookmarkStart w:id="50" w:name="_Toc513029205"/>
      <w:r>
        <w:rPr>
          <w:rFonts w:hint="eastAsia" w:ascii="宋体" w:hAnsi="宋体" w:eastAsia="宋体" w:cs="宋体"/>
          <w:b/>
          <w:bCs/>
          <w:sz w:val="28"/>
          <w:szCs w:val="28"/>
          <w:highlight w:val="none"/>
          <w:lang w:val="en-US" w:eastAsia="zh-CN"/>
        </w:rPr>
        <w:t xml:space="preserve">2、合格的</w:t>
      </w:r>
      <w:bookmarkEnd w:id="48"/>
      <w:r/>
      <w:bookmarkEnd w:id="49"/>
      <w:r/>
      <w:bookmarkEnd w:id="50"/>
      <w:r>
        <w:rPr>
          <w:rFonts w:hint="eastAsia" w:ascii="宋体" w:hAnsi="宋体" w:eastAsia="宋体" w:cs="宋体"/>
          <w:b/>
          <w:bCs/>
          <w:sz w:val="28"/>
          <w:szCs w:val="28"/>
          <w:highlight w:val="none"/>
          <w:lang w:val="en-US" w:eastAsia="zh-CN"/>
        </w:rPr>
        <w:t xml:space="preserve">供应商</w:t>
      </w:r>
      <w:r>
        <w:rPr>
          <w:rFonts w:hint="eastAsia" w:ascii="宋体" w:hAnsi="宋体" w:eastAsia="宋体" w:cs="宋体"/>
          <w:b/>
          <w:bCs/>
          <w:sz w:val="28"/>
          <w:szCs w:val="28"/>
          <w:highlight w:val="none"/>
          <w:lang w:val="en-US" w:eastAsia="zh-CN"/>
        </w:rPr>
      </w:r>
      <w:r/>
    </w:p>
    <w:p>
      <w:pPr>
        <w:pStyle w:val="973"/>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2.1满足磋商公告中供应商资格要求的规定。</w:t>
      </w:r>
      <w:r>
        <w:rPr>
          <w:rFonts w:hint="eastAsia" w:ascii="宋体" w:hAnsi="宋体" w:eastAsia="宋体" w:cs="宋体"/>
          <w:sz w:val="24"/>
          <w:highlight w:val="none"/>
        </w:rPr>
      </w:r>
      <w:r/>
    </w:p>
    <w:p>
      <w:pPr>
        <w:pStyle w:val="973"/>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2.2 满足本磋商文件实质性要求和条件的规定。</w:t>
      </w:r>
      <w:r>
        <w:rPr>
          <w:rFonts w:hint="eastAsia" w:ascii="宋体" w:hAnsi="宋体" w:eastAsia="宋体" w:cs="宋体"/>
          <w:sz w:val="24"/>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1" w:name="_Toc20823278"/>
      <w:r/>
      <w:bookmarkStart w:id="52" w:name="_Toc513029206"/>
      <w:r/>
      <w:bookmarkStart w:id="53" w:name="_Toc16938522"/>
      <w:r>
        <w:rPr>
          <w:rFonts w:hint="eastAsia" w:ascii="宋体" w:hAnsi="宋体" w:eastAsia="宋体" w:cs="宋体"/>
          <w:b/>
          <w:bCs/>
          <w:sz w:val="28"/>
          <w:szCs w:val="28"/>
          <w:highlight w:val="none"/>
          <w:lang w:val="en-US" w:eastAsia="zh-CN"/>
        </w:rPr>
        <w:t xml:space="preserve">3、适用法律</w:t>
      </w:r>
      <w:bookmarkEnd w:id="51"/>
      <w:r/>
      <w:bookmarkEnd w:id="52"/>
      <w:r/>
      <w:bookmarkEnd w:id="53"/>
      <w:r>
        <w:rPr>
          <w:rFonts w:hint="eastAsia" w:ascii="宋体" w:hAnsi="宋体" w:eastAsia="宋体" w:cs="宋体"/>
          <w:b/>
          <w:bCs/>
          <w:sz w:val="28"/>
          <w:szCs w:val="28"/>
          <w:highlight w:val="none"/>
          <w:lang w:val="en-US" w:eastAsia="zh-CN"/>
        </w:rPr>
      </w:r>
      <w:r/>
    </w:p>
    <w:p>
      <w:pPr>
        <w:pStyle w:val="973"/>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 本次磋商及由此产生的合同受中华人民共和国有关的法律法规制约和保护。</w:t>
      </w:r>
      <w:r>
        <w:rPr>
          <w:rFonts w:hint="eastAsia" w:ascii="宋体" w:hAnsi="宋体" w:eastAsia="宋体" w:cs="宋体"/>
          <w:sz w:val="24"/>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4" w:name="_Toc462564067"/>
      <w:r/>
      <w:bookmarkStart w:id="55" w:name="_Toc513029207"/>
      <w:r/>
      <w:bookmarkStart w:id="56" w:name="_Toc20823279"/>
      <w:r/>
      <w:bookmarkStart w:id="57" w:name="_Toc16938523"/>
      <w:r>
        <w:rPr>
          <w:rFonts w:hint="eastAsia" w:ascii="宋体" w:hAnsi="宋体" w:eastAsia="宋体" w:cs="宋体"/>
          <w:b/>
          <w:bCs/>
          <w:sz w:val="28"/>
          <w:szCs w:val="28"/>
          <w:highlight w:val="none"/>
          <w:lang w:val="en-US" w:eastAsia="zh-CN"/>
        </w:rPr>
        <w:t xml:space="preserve">4、磋商费用</w:t>
      </w:r>
      <w:bookmarkEnd w:id="54"/>
      <w:r/>
      <w:bookmarkEnd w:id="55"/>
      <w:r/>
      <w:bookmarkEnd w:id="56"/>
      <w:r/>
      <w:bookmarkEnd w:id="57"/>
      <w:r>
        <w:rPr>
          <w:rFonts w:hint="eastAsia" w:ascii="宋体" w:hAnsi="宋体" w:eastAsia="宋体" w:cs="宋体"/>
          <w:b/>
          <w:bCs/>
          <w:sz w:val="28"/>
          <w:szCs w:val="28"/>
          <w:highlight w:val="none"/>
          <w:lang w:val="en-US" w:eastAsia="zh-CN"/>
        </w:rPr>
      </w:r>
      <w:r/>
    </w:p>
    <w:p>
      <w:pPr>
        <w:pStyle w:val="973"/>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4.1供应商应自行承担所有与参加本次磋商有关的费用，无论磋商过程中的做法和结果如何，</w:t>
      </w:r>
      <w:r>
        <w:rPr>
          <w:rFonts w:hint="eastAsia" w:ascii="宋体" w:hAnsi="宋体" w:eastAsia="宋体" w:cs="宋体"/>
          <w:sz w:val="24"/>
          <w:highlight w:val="none"/>
          <w:lang w:eastAsia="zh-CN"/>
        </w:rPr>
        <w:t xml:space="preserve">江苏易章工程造价咨询有限公司 </w:t>
      </w:r>
      <w:r>
        <w:rPr>
          <w:rFonts w:hint="eastAsia" w:ascii="宋体" w:hAnsi="宋体" w:eastAsia="宋体" w:cs="宋体"/>
          <w:sz w:val="24"/>
          <w:highlight w:val="none"/>
        </w:rPr>
        <w:t xml:space="preserve">（以下简称</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）在任何情况下均无义务和责任承担这些费用。</w:t>
      </w:r>
      <w:r>
        <w:rPr>
          <w:rFonts w:hint="eastAsia" w:ascii="宋体" w:hAnsi="宋体" w:eastAsia="宋体" w:cs="宋体"/>
          <w:sz w:val="24"/>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5、磋商文件的约束力</w:t>
      </w:r>
      <w:r>
        <w:rPr>
          <w:rFonts w:hint="eastAsia" w:ascii="宋体" w:hAnsi="宋体" w:eastAsia="宋体" w:cs="宋体"/>
          <w:b/>
          <w:bCs/>
          <w:sz w:val="28"/>
          <w:szCs w:val="28"/>
          <w:highlight w:val="none"/>
          <w:lang w:val="en-US" w:eastAsia="zh-CN"/>
        </w:rPr>
      </w:r>
      <w:r/>
    </w:p>
    <w:p>
      <w:pPr>
        <w:pStyle w:val="973"/>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5.1供应商一旦参加本项目采购活动，即被认为接受了本磋商文件的规定和约束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并且视为已经知道或应当知道自身权益是否受到了损害。</w:t>
      </w:r>
      <w:r>
        <w:rPr>
          <w:rFonts w:hint="eastAsia" w:ascii="宋体" w:hAnsi="宋体" w:eastAsia="宋体" w:cs="宋体"/>
          <w:sz w:val="24"/>
          <w:highlight w:val="none"/>
        </w:rPr>
      </w:r>
      <w:r/>
    </w:p>
    <w:p>
      <w:pPr>
        <w:pStyle w:val="973"/>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二、磋商文件</w:t>
      </w:r>
      <w:r>
        <w:rPr>
          <w:rFonts w:hint="eastAsia" w:ascii="宋体" w:hAnsi="宋体" w:eastAsia="宋体" w:cs="宋体"/>
          <w:b/>
          <w:bCs/>
          <w:sz w:val="28"/>
          <w:szCs w:val="28"/>
          <w:highlight w:val="none"/>
          <w:lang w:val="en-US" w:eastAsia="zh-CN"/>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6、磋商文件构成</w:t>
      </w:r>
      <w:r>
        <w:rPr>
          <w:rFonts w:hint="eastAsia" w:ascii="宋体" w:hAnsi="宋体" w:eastAsia="宋体" w:cs="宋体"/>
          <w:b/>
          <w:bCs/>
          <w:sz w:val="28"/>
          <w:szCs w:val="28"/>
          <w:highlight w:val="none"/>
          <w:lang w:val="en-US" w:eastAsia="zh-CN"/>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 磋商文件由以下部分组成：</w:t>
      </w:r>
      <w:r>
        <w:rPr>
          <w:rFonts w:hint="eastAsia" w:ascii="宋体" w:hAnsi="宋体" w:eastAsia="宋体" w:cs="宋体"/>
          <w:color w:val="000000"/>
          <w:szCs w:val="21"/>
          <w:highlight w:val="none"/>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（1）竞争性磋商公告</w:t>
      </w:r>
      <w:r>
        <w:rPr>
          <w:rFonts w:hint="eastAsia" w:ascii="宋体" w:hAnsi="宋体" w:eastAsia="宋体" w:cs="宋体"/>
          <w:color w:val="000000"/>
          <w:szCs w:val="21"/>
          <w:highlight w:val="none"/>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w:t>
      </w:r>
      <w:r>
        <w:rPr>
          <w:rFonts w:hint="eastAsia" w:ascii="宋体" w:hAnsi="宋体" w:eastAsia="宋体" w:cs="宋体"/>
          <w:color w:val="000000"/>
          <w:szCs w:val="21"/>
          <w:highlight w:val="none"/>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（3）政府采购合同格式</w:t>
      </w:r>
      <w:r>
        <w:rPr>
          <w:rFonts w:hint="eastAsia" w:ascii="宋体" w:hAnsi="宋体" w:eastAsia="宋体" w:cs="宋体"/>
          <w:color w:val="000000"/>
          <w:szCs w:val="21"/>
          <w:highlight w:val="none"/>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（4）技术标准和要求</w:t>
      </w:r>
      <w:r>
        <w:rPr>
          <w:rFonts w:hint="eastAsia" w:ascii="宋体" w:hAnsi="宋体" w:eastAsia="宋体" w:cs="宋体"/>
          <w:color w:val="000000"/>
          <w:szCs w:val="21"/>
          <w:highlight w:val="none"/>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（5）工程量清单</w:t>
      </w:r>
      <w:r>
        <w:rPr>
          <w:rFonts w:hint="eastAsia" w:ascii="宋体" w:hAnsi="宋体" w:eastAsia="宋体" w:cs="宋体"/>
          <w:color w:val="000000"/>
          <w:szCs w:val="21"/>
          <w:highlight w:val="none"/>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（6）图纸和技术资料</w:t>
      </w:r>
      <w:r>
        <w:rPr>
          <w:rFonts w:hint="eastAsia" w:ascii="宋体" w:hAnsi="宋体" w:eastAsia="宋体" w:cs="宋体"/>
          <w:color w:val="000000"/>
          <w:szCs w:val="21"/>
          <w:highlight w:val="none"/>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）评审方法和评审标准</w:t>
      </w:r>
      <w:r>
        <w:rPr>
          <w:rFonts w:hint="eastAsia" w:ascii="宋体" w:hAnsi="宋体" w:eastAsia="宋体" w:cs="宋体"/>
          <w:color w:val="000000"/>
          <w:szCs w:val="21"/>
          <w:highlight w:val="none"/>
          <w:lang w:eastAsia="zh-CN"/>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t xml:space="preserve">）响应文件格式</w:t>
      </w:r>
      <w:r>
        <w:rPr>
          <w:rFonts w:hint="eastAsia" w:ascii="宋体" w:hAnsi="宋体" w:eastAsia="宋体" w:cs="宋体"/>
          <w:color w:val="000000"/>
          <w:szCs w:val="21"/>
          <w:highlight w:val="none"/>
          <w:lang w:eastAsia="zh-CN"/>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请仔细检查磋商文件是否齐全，如有缺漏请立即与采购人或采购代理机构联系解决。</w:t>
      </w:r>
      <w:r>
        <w:rPr>
          <w:rFonts w:hint="eastAsia" w:ascii="宋体" w:hAnsi="宋体" w:eastAsia="宋体" w:cs="宋体"/>
          <w:color w:val="000000"/>
          <w:szCs w:val="21"/>
          <w:highlight w:val="none"/>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Cs w:val="21"/>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7、磋商文件的澄清</w:t>
      </w:r>
      <w:r>
        <w:rPr>
          <w:rFonts w:hint="eastAsia" w:ascii="宋体" w:hAnsi="宋体" w:eastAsia="宋体" w:cs="宋体"/>
          <w:b/>
          <w:bCs/>
          <w:sz w:val="28"/>
          <w:szCs w:val="28"/>
          <w:highlight w:val="none"/>
          <w:lang w:val="en-US" w:eastAsia="zh-CN"/>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Cs w:val="21"/>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8、磋商文件的修改</w:t>
      </w:r>
      <w:r>
        <w:rPr>
          <w:rFonts w:hint="eastAsia" w:ascii="宋体" w:hAnsi="宋体" w:eastAsia="宋体" w:cs="宋体"/>
          <w:b/>
          <w:bCs/>
          <w:sz w:val="28"/>
          <w:szCs w:val="28"/>
          <w:highlight w:val="none"/>
          <w:lang w:val="en-US" w:eastAsia="zh-CN"/>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8.2 </w:t>
      </w:r>
      <w:r>
        <w:rPr>
          <w:rFonts w:hint="eastAsia" w:ascii="宋体" w:hAnsi="宋体" w:eastAsia="宋体" w:cs="宋体"/>
          <w:color w:val="000000"/>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Cs w:val="21"/>
          <w:highlight w:val="none"/>
        </w:rPr>
      </w:r>
      <w:r/>
    </w:p>
    <w:p>
      <w:pPr>
        <w:pStyle w:val="973"/>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三、响应文件的编制</w:t>
      </w:r>
      <w:r>
        <w:rPr>
          <w:rFonts w:hint="eastAsia" w:ascii="宋体" w:hAnsi="宋体" w:eastAsia="宋体" w:cs="宋体"/>
          <w:b/>
          <w:bCs/>
          <w:sz w:val="28"/>
          <w:szCs w:val="28"/>
          <w:highlight w:val="none"/>
          <w:lang w:val="en-US" w:eastAsia="zh-CN"/>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9、响应文件的语言及度量衡单位</w:t>
      </w:r>
      <w:r>
        <w:rPr>
          <w:rFonts w:hint="eastAsia" w:ascii="宋体" w:hAnsi="宋体" w:eastAsia="宋体" w:cs="宋体"/>
          <w:b/>
          <w:bCs/>
          <w:sz w:val="28"/>
          <w:szCs w:val="28"/>
          <w:highlight w:val="none"/>
          <w:lang w:val="en-US" w:eastAsia="zh-CN"/>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供应商提交的响应文件以及供应商与采购人或采购代理机构就有关磋商的所有来往通知、函件和文件均应使用简体中文。</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.2 除技术性能另有规定外，响应文件所使用的度量衡单位，均须采用国家法定计量单位。</w:t>
      </w:r>
      <w:r>
        <w:rPr>
          <w:rFonts w:hint="eastAsia" w:ascii="宋体" w:hAnsi="宋体" w:eastAsia="宋体" w:cs="宋体"/>
          <w:color w:val="000000"/>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10、响应文件构成</w:t>
      </w:r>
      <w:r>
        <w:rPr>
          <w:rFonts w:hint="eastAsia" w:ascii="宋体" w:hAnsi="宋体" w:eastAsia="宋体" w:cs="宋体"/>
          <w:b/>
          <w:bCs/>
          <w:sz w:val="28"/>
          <w:szCs w:val="28"/>
          <w:highlight w:val="none"/>
          <w:lang w:val="en-US" w:eastAsia="zh-CN"/>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.1供应商编写的响应文件应包括资格证明文件、符合性证明文件、商务技术标文件、价格标文件其他证明文件、磋商响应函等部分。</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lang w:val="en-US" w:eastAsia="zh-CN"/>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.2 如标书制作工具中格式和内容与“江苏政府采购网”发布的磋商文件不一致，请以“江苏政府采购网”发布的磋商文件为准。</w:t>
      </w:r>
      <w:r>
        <w:rPr>
          <w:rFonts w:hint="eastAsia" w:ascii="宋体" w:hAnsi="宋体" w:eastAsia="宋体" w:cs="宋体"/>
          <w:b/>
          <w:bCs/>
          <w:sz w:val="28"/>
          <w:szCs w:val="28"/>
          <w:highlight w:val="none"/>
          <w:lang w:val="en-US" w:eastAsia="zh-CN"/>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8" w:name="_Toc49090507"/>
      <w:r/>
      <w:bookmarkStart w:id="59" w:name="_Toc14577357"/>
      <w:r/>
      <w:bookmarkStart w:id="60" w:name="_Toc14577354"/>
      <w:r/>
      <w:bookmarkStart w:id="61" w:name="_Toc49090508"/>
      <w:r/>
      <w:bookmarkStart w:id="62" w:name="_Toc513029216"/>
      <w:r/>
      <w:bookmarkStart w:id="63" w:name="_Toc49090509"/>
      <w:r/>
      <w:bookmarkStart w:id="64" w:name="_Toc513029219"/>
      <w:r>
        <w:rPr>
          <w:rFonts w:hint="eastAsia" w:ascii="宋体" w:hAnsi="宋体" w:eastAsia="宋体" w:cs="宋体"/>
          <w:b/>
          <w:bCs/>
          <w:sz w:val="28"/>
          <w:szCs w:val="28"/>
          <w:highlight w:val="none"/>
          <w:lang w:val="en-US" w:eastAsia="zh-CN"/>
        </w:rPr>
        <w:t xml:space="preserve">11、证明磋商响应标的符合磋商文件规定的文件</w:t>
      </w:r>
      <w:bookmarkEnd w:id="58"/>
      <w:r/>
      <w:bookmarkEnd w:id="59"/>
      <w:r/>
      <w:bookmarkEnd w:id="60"/>
      <w:r/>
      <w:bookmarkEnd w:id="61"/>
      <w:r/>
      <w:bookmarkEnd w:id="62"/>
      <w:r/>
      <w:bookmarkEnd w:id="63"/>
      <w:r/>
      <w:bookmarkEnd w:id="64"/>
      <w:r>
        <w:rPr>
          <w:rFonts w:hint="eastAsia" w:ascii="宋体" w:hAnsi="宋体" w:eastAsia="宋体" w:cs="宋体"/>
          <w:b/>
          <w:bCs/>
          <w:sz w:val="28"/>
          <w:szCs w:val="28"/>
          <w:highlight w:val="none"/>
          <w:lang w:val="en-US" w:eastAsia="zh-CN"/>
        </w:rPr>
      </w:r>
      <w:r/>
    </w:p>
    <w:p>
      <w:pPr>
        <w:pStyle w:val="973"/>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应按照磋商文件要求提交证明文件，证明其及磋商响应标的符合磋商文件规定。</w:t>
      </w:r>
      <w:r>
        <w:rPr>
          <w:rFonts w:hint="eastAsia" w:ascii="宋体" w:hAnsi="宋体" w:eastAsia="宋体" w:cs="宋体"/>
          <w:sz w:val="24"/>
          <w:highlight w:val="none"/>
        </w:rPr>
      </w:r>
      <w:r/>
    </w:p>
    <w:p>
      <w:pPr>
        <w:pStyle w:val="973"/>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eastAsia" w:ascii="宋体" w:hAnsi="宋体" w:eastAsia="宋体" w:cs="宋体"/>
          <w:sz w:val="24"/>
          <w:highlight w:val="none"/>
        </w:rPr>
        <w:t xml:space="preserve">磋商文件对证明文件无明确形式要求的，证明文件可以以文字资料、图纸和数据等形式提交。</w:t>
      </w:r>
      <w:r>
        <w:rPr>
          <w:rFonts w:hint="eastAsia" w:ascii="宋体" w:hAnsi="宋体" w:eastAsia="宋体" w:cs="宋体"/>
          <w:sz w:val="24"/>
          <w:highlight w:val="none"/>
        </w:rPr>
      </w:r>
      <w:r/>
    </w:p>
    <w:p>
      <w:pPr>
        <w:pStyle w:val="973"/>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11.3供应商</w:t>
      </w:r>
      <w:r>
        <w:rPr>
          <w:rFonts w:hint="eastAsia" w:ascii="宋体" w:hAnsi="宋体" w:eastAsia="宋体" w:cs="宋体"/>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rFonts w:hint="eastAsia" w:ascii="宋体" w:hAnsi="宋体" w:eastAsia="宋体" w:cs="宋体"/>
          <w:sz w:val="24"/>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12、磋商响应有效期</w:t>
      </w:r>
      <w:r>
        <w:rPr>
          <w:rFonts w:hint="eastAsia" w:ascii="宋体" w:hAnsi="宋体" w:eastAsia="宋体" w:cs="宋体"/>
          <w:b/>
          <w:bCs/>
          <w:sz w:val="28"/>
          <w:szCs w:val="28"/>
          <w:highlight w:val="none"/>
          <w:lang w:val="en-US" w:eastAsia="zh-CN"/>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.1 磋商响应有效期为采购文件规定的响应文件提交截止时间后</w:t>
      </w:r>
      <w:r>
        <w:rPr>
          <w:rFonts w:hint="eastAsia" w:ascii="宋体" w:hAnsi="宋体" w:eastAsia="宋体" w:cs="宋体"/>
          <w:color w:val="000000"/>
          <w:highlight w:val="none"/>
          <w:u w:val="single"/>
        </w:rPr>
        <w:t xml:space="preserve">六十（60）</w:t>
      </w:r>
      <w:r>
        <w:rPr>
          <w:rFonts w:hint="eastAsia" w:ascii="宋体" w:hAnsi="宋体" w:eastAsia="宋体" w:cs="宋体"/>
          <w:color w:val="000000"/>
          <w:highlight w:val="none"/>
        </w:rPr>
        <w:t xml:space="preserve">天。磋商响应有效期比规定短的将被视为非实质性响应而予以拒绝。</w:t>
      </w:r>
      <w:r>
        <w:rPr>
          <w:rFonts w:hint="eastAsia" w:ascii="宋体" w:hAnsi="宋体" w:eastAsia="宋体" w:cs="宋体"/>
          <w:color w:val="000000"/>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13、磋商响应有效期的延长</w:t>
      </w:r>
      <w:r>
        <w:rPr>
          <w:rFonts w:hint="eastAsia" w:ascii="宋体" w:hAnsi="宋体" w:eastAsia="宋体" w:cs="宋体"/>
          <w:b/>
          <w:bCs/>
          <w:sz w:val="28"/>
          <w:szCs w:val="28"/>
          <w:highlight w:val="none"/>
          <w:lang w:val="en-US" w:eastAsia="zh-CN"/>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.1 在特殊情况下，采购人或采购代理机构于原磋商响应有效期满之前，可向</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提出延长磋商响应有效期的要求。这种要求与答复均应采用书面形式。</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可以拒绝采购人或采购代理机构的这一要求而放弃磋商响应，同意延长磋商响应有效期的</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既不能要求也不允许修改其响应文件。受磋商响应有效期约束的所有权利与义务均延长至新的有效期。</w:t>
      </w:r>
      <w:r>
        <w:rPr>
          <w:rFonts w:hint="eastAsia" w:ascii="宋体" w:hAnsi="宋体" w:eastAsia="宋体" w:cs="宋体"/>
          <w:color w:val="000000"/>
          <w:highlight w:val="none"/>
        </w:rPr>
      </w:r>
      <w:r/>
    </w:p>
    <w:p>
      <w:pPr>
        <w:pStyle w:val="973"/>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四、磋商报价</w:t>
      </w:r>
      <w:r>
        <w:rPr>
          <w:rFonts w:hint="eastAsia" w:ascii="宋体" w:hAnsi="宋体" w:eastAsia="宋体" w:cs="宋体"/>
          <w:b/>
          <w:bCs/>
          <w:sz w:val="28"/>
          <w:szCs w:val="28"/>
          <w:highlight w:val="none"/>
          <w:lang w:val="en-US" w:eastAsia="zh-CN"/>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14、磋商报价</w:t>
      </w:r>
      <w:r>
        <w:rPr>
          <w:rFonts w:hint="eastAsia" w:ascii="宋体" w:hAnsi="宋体" w:eastAsia="宋体" w:cs="宋体"/>
          <w:b/>
          <w:bCs/>
          <w:sz w:val="28"/>
          <w:szCs w:val="28"/>
          <w:highlight w:val="none"/>
          <w:lang w:val="en-US" w:eastAsia="zh-CN"/>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 磋商响应报价应是采购文件所确定的采购范围内的全部工作内容的价格体现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并包括</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技术标中提出的所有工程内容及措施的费用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其应包括但不限于施工设备、劳务、管理、材料、采购、运输、装卸、保管、制造、安装、维护、利润、税金及政策性文件规定的各项应有费用（含现场垃圾清理费用）。</w:t>
      </w:r>
      <w:r>
        <w:rPr>
          <w:rFonts w:hint="eastAsia" w:ascii="宋体" w:hAnsi="宋体" w:eastAsia="宋体" w:cs="宋体"/>
          <w:color w:val="000000"/>
          <w:highlight w:val="none"/>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.2 磋商报价方式：本工程采用下列第</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2</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rPr>
        <w:t xml:space="preserve">种方式。</w:t>
      </w:r>
      <w:r>
        <w:rPr>
          <w:rFonts w:hint="eastAsia" w:ascii="宋体" w:hAnsi="宋体" w:eastAsia="宋体" w:cs="宋体"/>
          <w:color w:val="000000"/>
          <w:highlight w:val="none"/>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）可调价格报价：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lang w:eastAsia="zh-CN"/>
        </w:rPr>
        <w:t xml:space="preserve">的磋商响应报价可根据合同实施期间的市场变化和政策性调整而变动。</w:t>
      </w:r>
      <w:r>
        <w:rPr>
          <w:rFonts w:hint="eastAsia" w:ascii="宋体" w:hAnsi="宋体" w:eastAsia="宋体" w:cs="宋体"/>
          <w:color w:val="000000"/>
          <w:highlight w:val="none"/>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（2）固定单价报价：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应充分考虑施工期间各类建材的市场风险和政策性调整确定风险系数计入总报价，今后不作调整。设计变更和采购人要求变动的内容除外。结算方式在合同专用条款中明确。</w:t>
      </w:r>
      <w:r>
        <w:rPr>
          <w:rFonts w:hint="eastAsia" w:ascii="宋体" w:hAnsi="宋体" w:eastAsia="宋体" w:cs="宋体"/>
          <w:color w:val="000000"/>
          <w:highlight w:val="none"/>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本次采购采用竞争性磋商，因第二轮报价只报总价，结算时，以成交</w:t>
      </w:r>
      <w:r>
        <w:rPr>
          <w:rFonts w:hint="eastAsia" w:ascii="宋体" w:hAnsi="宋体" w:eastAsia="宋体" w:cs="宋体"/>
          <w:b/>
          <w:bCs/>
          <w:color w:val="000000"/>
          <w:highlight w:val="none"/>
          <w:lang w:val="en-US" w:eastAsia="zh-CN"/>
        </w:rPr>
        <w:t xml:space="preserve">供应商</w:t>
      </w:r>
      <w:r>
        <w:rPr>
          <w:rFonts w:hint="eastAsia" w:ascii="宋体" w:hAnsi="宋体" w:eastAsia="宋体" w:cs="宋体"/>
          <w:b/>
          <w:bCs/>
          <w:color w:val="000000"/>
          <w:highlight w:val="none"/>
        </w:rPr>
        <w:t xml:space="preserve">提交的综合单价同比下浮【下浮率=（1-第二轮报价/第一轮报价）*100%】。</w:t>
      </w:r>
      <w:r>
        <w:rPr>
          <w:rFonts w:hint="eastAsia" w:ascii="宋体" w:hAnsi="宋体" w:eastAsia="宋体" w:cs="宋体"/>
          <w:b/>
          <w:bCs/>
          <w:color w:val="000000"/>
          <w:highlight w:val="none"/>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lang w:val="en-US" w:eastAsia="zh-CN"/>
        </w:rPr>
        <w:t xml:space="preserve">14</w:t>
      </w:r>
      <w:r>
        <w:rPr>
          <w:rFonts w:hint="eastAsia" w:ascii="宋体" w:hAnsi="宋体" w:eastAsia="宋体" w:cs="宋体"/>
          <w:b w:val="0"/>
          <w:bCs w:val="0"/>
          <w:color w:val="000000"/>
          <w:highlight w:val="none"/>
        </w:rPr>
        <w:t xml:space="preserve">.3 磋商报价的计价方法</w:t>
      </w:r>
      <w:r>
        <w:rPr>
          <w:rFonts w:hint="eastAsia" w:ascii="宋体" w:hAnsi="宋体" w:eastAsia="宋体" w:cs="宋体"/>
          <w:b w:val="0"/>
          <w:bCs w:val="0"/>
          <w:color w:val="000000"/>
          <w:highlight w:val="none"/>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本工程项目采用</w:t>
      </w:r>
      <w:r>
        <w:rPr>
          <w:rFonts w:hint="eastAsia" w:ascii="宋体" w:hAnsi="宋体" w:eastAsia="宋体" w:cs="宋体"/>
          <w:color w:val="000000"/>
          <w:highlight w:val="none"/>
          <w:u w:val="single"/>
        </w:rPr>
        <w:t xml:space="preserve"> 工程量清单 </w:t>
      </w:r>
      <w:r>
        <w:rPr>
          <w:rFonts w:hint="eastAsia" w:ascii="宋体" w:hAnsi="宋体" w:eastAsia="宋体" w:cs="宋体"/>
          <w:color w:val="000000"/>
          <w:highlight w:val="none"/>
        </w:rPr>
        <w:t xml:space="preserve">计价方法。</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应根据采购人提供的工程量清单计算单价、合价以及各种政策性费用。</w:t>
      </w:r>
      <w:r>
        <w:rPr>
          <w:rFonts w:hint="eastAsia" w:ascii="宋体" w:hAnsi="宋体" w:eastAsia="宋体" w:cs="宋体"/>
          <w:color w:val="000000"/>
          <w:highlight w:val="none"/>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除非合同中另有规定，</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在报价中所报的单价和合价，以及磋商报价汇总表中的价格均包括完成该工程项目的成本、利润、税金、开办费、技术措施费、机械进退场费、风险费、政策性文件规定费用等所有费用。</w:t>
      </w:r>
      <w:r>
        <w:rPr>
          <w:rFonts w:hint="eastAsia" w:ascii="宋体" w:hAnsi="宋体" w:eastAsia="宋体" w:cs="宋体"/>
          <w:color w:val="000000"/>
          <w:highlight w:val="none"/>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施工用水电，采购人不再另行支付。</w:t>
      </w:r>
      <w:r>
        <w:rPr>
          <w:rFonts w:hint="eastAsia" w:ascii="宋体" w:hAnsi="宋体" w:eastAsia="宋体" w:cs="宋体"/>
          <w:color w:val="000000"/>
          <w:highlight w:val="none"/>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本项目采用营改增后的一般计税方法计算报价。</w:t>
      </w:r>
      <w:r>
        <w:rPr>
          <w:rFonts w:hint="eastAsia" w:ascii="宋体" w:hAnsi="宋体" w:eastAsia="宋体" w:cs="宋体"/>
          <w:color w:val="000000"/>
          <w:highlight w:val="none"/>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.4 可选用的工程预算、费用定额和政策性文件</w:t>
      </w:r>
      <w:r>
        <w:rPr>
          <w:rFonts w:hint="eastAsia" w:ascii="宋体" w:hAnsi="宋体" w:eastAsia="宋体" w:cs="宋体"/>
          <w:color w:val="000000"/>
          <w:highlight w:val="none"/>
        </w:rPr>
      </w:r>
      <w:r/>
    </w:p>
    <w:p>
      <w:pPr>
        <w:pStyle w:val="973"/>
        <w:ind w:firstLine="480"/>
        <w:spacing w:line="360" w:lineRule="auto"/>
        <w:tabs>
          <w:tab w:val="left" w:pos="900"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用于磋商报价可参考的依据为：</w:t>
      </w:r>
      <w:r>
        <w:rPr>
          <w:highlight w:val="none"/>
        </w:rPr>
        <w:t xml:space="preserve">《建设工程工程量清单计价规范》、《江苏省市政工程计价定额》、近期的《连云港市建设工程材料市场参考价》。</w:t>
      </w:r>
      <w:r>
        <w:rPr>
          <w:rFonts w:hint="eastAsia" w:ascii="宋体" w:hAnsi="宋体" w:eastAsia="宋体" w:cs="宋体"/>
          <w:color w:val="000000"/>
          <w:highlight w:val="none"/>
          <w:lang w:eastAsia="zh-CN"/>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政策性文件按照现行江苏省建设厅、连云港市建设局颁发的相关文件规定执行。</w:t>
      </w:r>
      <w:r>
        <w:rPr>
          <w:rFonts w:hint="eastAsia" w:ascii="宋体" w:hAnsi="宋体" w:eastAsia="宋体" w:cs="宋体"/>
          <w:color w:val="000000"/>
          <w:highlight w:val="none"/>
        </w:rPr>
      </w:r>
      <w:r/>
    </w:p>
    <w:p>
      <w:pPr>
        <w:pStyle w:val="973"/>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rPr>
          <w:rFonts w:hint="eastAsia" w:ascii="宋体" w:hAnsi="宋体" w:eastAsia="宋体" w:cs="宋体"/>
          <w:b w:val="0"/>
          <w:bCs w:val="0"/>
          <w:color w:val="000000"/>
          <w:highlight w:val="none"/>
          <w:lang w:eastAsia="zh-CN"/>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15、报价货币</w:t>
      </w:r>
      <w:r>
        <w:rPr>
          <w:rFonts w:hint="eastAsia" w:ascii="宋体" w:hAnsi="宋体" w:eastAsia="宋体" w:cs="宋体"/>
          <w:b/>
          <w:bCs/>
          <w:sz w:val="28"/>
          <w:szCs w:val="28"/>
          <w:highlight w:val="none"/>
          <w:lang w:val="en-US" w:eastAsia="zh-CN"/>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15</w:t>
      </w:r>
      <w:r>
        <w:rPr>
          <w:rFonts w:hint="eastAsia" w:ascii="宋体" w:hAnsi="宋体" w:eastAsia="宋体" w:cs="宋体"/>
          <w:b w:val="0"/>
          <w:bCs w:val="0"/>
          <w:color w:val="000000"/>
          <w:highlight w:val="none"/>
          <w:lang w:eastAsia="zh-CN"/>
        </w:rPr>
        <w:t xml:space="preserve">.1 磋商应以人民币报价。</w:t>
      </w:r>
      <w:r>
        <w:rPr>
          <w:rFonts w:hint="eastAsia" w:ascii="宋体" w:hAnsi="宋体" w:eastAsia="宋体" w:cs="宋体"/>
          <w:b w:val="0"/>
          <w:bCs w:val="0"/>
          <w:color w:val="000000"/>
          <w:highlight w:val="none"/>
          <w:lang w:eastAsia="zh-CN"/>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16、磋商报价的编制要求</w:t>
      </w:r>
      <w:r>
        <w:rPr>
          <w:rFonts w:hint="eastAsia" w:ascii="宋体" w:hAnsi="宋体" w:eastAsia="宋体" w:cs="宋体"/>
          <w:b/>
          <w:bCs/>
          <w:sz w:val="28"/>
          <w:szCs w:val="28"/>
          <w:highlight w:val="none"/>
          <w:lang w:val="en-US" w:eastAsia="zh-CN"/>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.1 磋商供应商必须按工程量清单，用综合单价法编制磋商</w:t>
      </w:r>
      <w:r>
        <w:rPr>
          <w:rFonts w:hint="eastAsia" w:ascii="宋体" w:hAnsi="宋体" w:eastAsia="宋体" w:cs="宋体"/>
          <w:b w:val="0"/>
          <w:bCs w:val="0"/>
          <w:color w:val="000000"/>
          <w:highlight w:val="none"/>
          <w:lang w:val="en-US" w:eastAsia="zh-CN"/>
        </w:rPr>
        <w:t xml:space="preserve">报价</w:t>
      </w:r>
      <w:r>
        <w:rPr>
          <w:rFonts w:hint="eastAsia" w:ascii="宋体" w:hAnsi="宋体" w:eastAsia="宋体" w:cs="宋体"/>
          <w:b w:val="0"/>
          <w:bCs w:val="0"/>
          <w:color w:val="000000"/>
          <w:highlight w:val="none"/>
          <w:lang w:eastAsia="zh-CN"/>
        </w:rPr>
        <w:t xml:space="preserve">。工程量清单数量、暂定价、暂估价、独立费不得变更、不得优惠，否则视为重大偏差。</w:t>
      </w:r>
      <w:r>
        <w:rPr>
          <w:rFonts w:hint="eastAsia" w:ascii="宋体" w:hAnsi="宋体" w:eastAsia="宋体" w:cs="宋体"/>
          <w:b w:val="0"/>
          <w:bCs w:val="0"/>
          <w:color w:val="000000"/>
          <w:highlight w:val="none"/>
          <w:lang w:eastAsia="zh-CN"/>
        </w:rPr>
      </w:r>
      <w:r/>
    </w:p>
    <w:p>
      <w:pPr>
        <w:pStyle w:val="973"/>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宋体"/>
          <w:color w:val="000000"/>
          <w:sz w:val="24"/>
          <w:highlight w:val="none"/>
        </w:rPr>
      </w:r>
      <w:r/>
    </w:p>
    <w:p>
      <w:pPr>
        <w:pStyle w:val="1063"/>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16.3暂定价材料具体内容详见工程量清单编制说明。</w:t>
      </w:r>
      <w:r>
        <w:rPr>
          <w:rFonts w:hint="eastAsia" w:ascii="宋体" w:hAnsi="宋体" w:eastAsia="宋体" w:cs="宋体"/>
          <w:color w:val="000000"/>
          <w:sz w:val="24"/>
          <w:highlight w:val="none"/>
          <w:lang w:val="en-US" w:eastAsia="zh-CN"/>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eastAsia="zh-CN"/>
        </w:rPr>
        <w:t xml:space="preserve">不可竞争费用应严格执行有关费用标准，不得</w:t>
      </w:r>
      <w:r>
        <w:rPr>
          <w:rFonts w:hint="eastAsia" w:ascii="宋体" w:hAnsi="宋体" w:eastAsia="宋体" w:cs="宋体"/>
          <w:b w:val="0"/>
          <w:bCs w:val="0"/>
          <w:color w:val="000000"/>
          <w:highlight w:val="none"/>
          <w:lang w:val="en-US" w:eastAsia="zh-CN"/>
        </w:rPr>
        <w:t xml:space="preserve">改变</w:t>
      </w:r>
      <w:r>
        <w:rPr>
          <w:rFonts w:hint="eastAsia" w:ascii="宋体" w:hAnsi="宋体" w:eastAsia="宋体" w:cs="宋体"/>
          <w:b w:val="0"/>
          <w:bCs w:val="0"/>
          <w:color w:val="000000"/>
          <w:highlight w:val="none"/>
          <w:lang w:eastAsia="zh-CN"/>
        </w:rPr>
        <w:t xml:space="preserve">进行磋商，否则作无效响应处理。</w:t>
      </w:r>
      <w:r>
        <w:rPr>
          <w:rFonts w:hint="eastAsia" w:ascii="宋体" w:hAnsi="宋体" w:eastAsia="宋体" w:cs="宋体"/>
          <w:b w:val="0"/>
          <w:bCs w:val="0"/>
          <w:color w:val="000000"/>
          <w:highlight w:val="none"/>
          <w:lang w:eastAsia="zh-CN"/>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16.5</w:t>
      </w:r>
      <w:r>
        <w:rPr>
          <w:rFonts w:hint="eastAsia" w:ascii="宋体" w:hAnsi="宋体" w:eastAsia="宋体" w:cs="宋体"/>
          <w:b w:val="0"/>
          <w:bCs w:val="0"/>
          <w:color w:val="000000"/>
          <w:highlight w:val="none"/>
          <w:lang w:eastAsia="zh-CN"/>
        </w:rPr>
        <w:t xml:space="preserve">工程中产生的垃圾均需由成交供应商自行负责清运，费用由成交供应商承担。</w:t>
      </w:r>
      <w:r>
        <w:rPr>
          <w:rFonts w:hint="eastAsia" w:ascii="宋体" w:hAnsi="宋体" w:eastAsia="宋体" w:cs="宋体"/>
          <w:b w:val="0"/>
          <w:bCs w:val="0"/>
          <w:color w:val="000000"/>
          <w:highlight w:val="none"/>
          <w:lang w:eastAsia="zh-CN"/>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16.6</w:t>
      </w:r>
      <w:r>
        <w:rPr>
          <w:rFonts w:hint="eastAsia" w:ascii="宋体" w:hAnsi="宋体" w:eastAsia="宋体" w:cs="宋体"/>
          <w:b w:val="0"/>
          <w:bCs w:val="0"/>
          <w:color w:val="000000"/>
          <w:highlight w:val="none"/>
          <w:lang w:eastAsia="zh-CN"/>
        </w:rPr>
        <w:t xml:space="preserve">采购人向供应商提供的有关施工现场的资料和数据是采购人现有的能使供应商利用</w:t>
      </w:r>
      <w:r>
        <w:rPr>
          <w:rFonts w:hint="eastAsia" w:ascii="宋体" w:hAnsi="宋体" w:eastAsia="宋体" w:cs="宋体"/>
          <w:b w:val="0"/>
          <w:bCs w:val="0"/>
          <w:color w:val="000000"/>
          <w:highlight w:val="none"/>
          <w:lang w:eastAsia="zh-CN"/>
        </w:rPr>
      </w:r>
      <w:r/>
    </w:p>
    <w:p>
      <w:pPr>
        <w:pStyle w:val="973"/>
        <w:ind w:left="0" w:right="0" w:firstLine="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的资料。采购人对供应商由此做出的推论、理解和结论概不负责。</w:t>
      </w:r>
      <w:r>
        <w:rPr>
          <w:rFonts w:hint="eastAsia" w:ascii="宋体" w:hAnsi="宋体" w:eastAsia="宋体" w:cs="宋体"/>
          <w:b w:val="0"/>
          <w:bCs w:val="0"/>
          <w:color w:val="000000"/>
          <w:highlight w:val="none"/>
          <w:lang w:eastAsia="zh-CN"/>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16.7</w:t>
      </w:r>
      <w:r>
        <w:rPr>
          <w:rFonts w:hint="eastAsia" w:ascii="宋体" w:hAnsi="宋体" w:eastAsia="宋体" w:cs="宋体"/>
          <w:b w:val="0"/>
          <w:bCs w:val="0"/>
          <w:color w:val="000000"/>
          <w:highlight w:val="none"/>
          <w:lang w:eastAsia="zh-CN"/>
        </w:rPr>
        <w:t xml:space="preserve">因有工程变更造成的工程量清单增减，按</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highlight w:val="none"/>
          <w:lang w:val="en-US" w:eastAsia="zh-CN"/>
        </w:rPr>
        <w:t xml:space="preserve">供应商</w:t>
      </w:r>
      <w:r>
        <w:rPr>
          <w:rFonts w:hint="eastAsia" w:ascii="宋体" w:hAnsi="宋体" w:eastAsia="宋体" w:cs="宋体"/>
          <w:b w:val="0"/>
          <w:bCs w:val="0"/>
          <w:color w:val="000000"/>
          <w:highlight w:val="none"/>
          <w:lang w:eastAsia="zh-CN"/>
        </w:rPr>
        <w:t xml:space="preserve">报价并经监理及</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审核确定。</w:t>
      </w:r>
      <w:r>
        <w:rPr>
          <w:rFonts w:hint="eastAsia" w:ascii="宋体" w:hAnsi="宋体" w:eastAsia="宋体" w:cs="宋体"/>
          <w:b w:val="0"/>
          <w:bCs w:val="0"/>
          <w:color w:val="000000"/>
          <w:highlight w:val="none"/>
          <w:lang w:eastAsia="zh-CN"/>
        </w:rPr>
      </w:r>
      <w:r/>
    </w:p>
    <w:p>
      <w:pPr>
        <w:pStyle w:val="973"/>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16.8</w:t>
      </w:r>
      <w:r>
        <w:rPr>
          <w:rFonts w:hint="eastAsia" w:ascii="宋体" w:hAnsi="宋体" w:eastAsia="宋体" w:cs="宋体"/>
          <w:b w:val="0"/>
          <w:bCs w:val="0"/>
          <w:color w:val="000000"/>
          <w:highlight w:val="none"/>
          <w:lang w:eastAsia="zh-CN"/>
        </w:rPr>
        <w:t xml:space="preserve">供应商应当在响应文件中详细、定量地列出优惠让利的理由及所采取的技术措施。</w:t>
      </w:r>
      <w:r>
        <w:rPr>
          <w:rFonts w:hint="eastAsia" w:ascii="宋体" w:hAnsi="宋体" w:eastAsia="宋体" w:cs="宋体"/>
          <w:b w:val="0"/>
          <w:bCs w:val="0"/>
          <w:color w:val="000000"/>
          <w:highlight w:val="none"/>
          <w:lang w:eastAsia="zh-CN"/>
        </w:rPr>
      </w:r>
      <w:r/>
    </w:p>
    <w:p>
      <w:pPr>
        <w:pStyle w:val="973"/>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五、响应文件的提交</w:t>
      </w:r>
      <w:r>
        <w:rPr>
          <w:rFonts w:hint="eastAsia" w:ascii="宋体" w:hAnsi="宋体" w:eastAsia="宋体" w:cs="宋体"/>
          <w:b/>
          <w:bCs/>
          <w:sz w:val="28"/>
          <w:szCs w:val="28"/>
          <w:highlight w:val="none"/>
          <w:lang w:val="en-US" w:eastAsia="zh-CN"/>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17、电子磋商响应文件的递交</w:t>
      </w:r>
      <w:r>
        <w:rPr>
          <w:rFonts w:hint="eastAsia" w:ascii="宋体" w:hAnsi="宋体" w:eastAsia="宋体" w:cs="宋体"/>
          <w:b/>
          <w:bCs/>
          <w:sz w:val="28"/>
          <w:szCs w:val="28"/>
          <w:highlight w:val="none"/>
          <w:lang w:val="en-US" w:eastAsia="zh-CN"/>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17</w:t>
      </w:r>
      <w:r>
        <w:rPr>
          <w:rFonts w:hint="eastAsia" w:ascii="宋体" w:hAnsi="宋体" w:eastAsia="宋体" w:cs="宋体"/>
          <w:color w:val="000000"/>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rPr>
          <w:rFonts w:hint="eastAsia" w:ascii="宋体" w:hAnsi="宋体" w:eastAsia="宋体" w:cs="宋体"/>
          <w:color w:val="000000"/>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18、提交响应文件截止时间</w:t>
      </w:r>
      <w:r>
        <w:rPr>
          <w:rFonts w:hint="eastAsia" w:ascii="宋体" w:hAnsi="宋体" w:eastAsia="宋体" w:cs="宋体"/>
          <w:b/>
          <w:bCs/>
          <w:sz w:val="28"/>
          <w:szCs w:val="28"/>
          <w:highlight w:val="none"/>
          <w:lang w:val="en-US" w:eastAsia="zh-CN"/>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rPr>
        <w:t xml:space="preserve">.1</w:t>
      </w:r>
      <w:r>
        <w:rPr>
          <w:rFonts w:hint="eastAsia" w:ascii="宋体" w:hAnsi="宋体" w:eastAsia="宋体" w:cs="宋体"/>
          <w:i/>
          <w:iCs/>
          <w:color w:val="000000"/>
          <w:highlight w:val="none"/>
          <w:u w:val="single"/>
        </w:rPr>
        <w:t xml:space="preserve">供应商上传电子响应文件的时间不得迟于磋商公告中规定的提交响应文件截止时间。</w:t>
      </w:r>
      <w:r>
        <w:rPr>
          <w:rFonts w:hint="eastAsia" w:ascii="宋体" w:hAnsi="宋体" w:eastAsia="宋体" w:cs="宋体"/>
          <w:color w:val="000000"/>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19、响应文件的拒收</w:t>
      </w:r>
      <w:r>
        <w:rPr>
          <w:rFonts w:hint="eastAsia" w:ascii="宋体" w:hAnsi="宋体" w:eastAsia="宋体" w:cs="宋体"/>
          <w:b/>
          <w:bCs/>
          <w:sz w:val="28"/>
          <w:szCs w:val="28"/>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rPr>
          <w:rFonts w:hint="eastAsia" w:ascii="宋体" w:hAnsi="宋体" w:eastAsia="宋体" w:cs="宋体"/>
          <w:sz w:val="24"/>
          <w:szCs w:val="24"/>
          <w:highlight w:val="none"/>
        </w:rPr>
      </w:r>
      <w:r/>
    </w:p>
    <w:p>
      <w:pPr>
        <w:pStyle w:val="1039"/>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、响应文件的撤回和修改</w:t>
      </w:r>
      <w:r>
        <w:rPr>
          <w:rFonts w:hint="eastAsia" w:ascii="宋体" w:hAnsi="宋体" w:eastAsia="宋体" w:cs="宋体"/>
          <w:b/>
          <w:bCs/>
          <w:sz w:val="28"/>
          <w:szCs w:val="28"/>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.1响应文件的撤回</w:t>
      </w:r>
      <w:r>
        <w:rPr>
          <w:rFonts w:hint="eastAsia" w:ascii="宋体" w:hAnsi="宋体" w:eastAsia="宋体" w:cs="宋体"/>
          <w:color w:val="000000"/>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电子响应文件的撤回</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sz w:val="24"/>
          <w:szCs w:val="24"/>
          <w:highlight w:val="none"/>
        </w:rPr>
      </w:r>
      <w:r/>
    </w:p>
    <w:p>
      <w:pPr>
        <w:pStyle w:val="1039"/>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在提交响应文件截止时间之后，供应商不得对其电子响应文件作任何修改。</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.4 在提交响应文件截止时间至磋商文件中规定的磋商有效期满之间的这段时间内，供应商不得撤回其响应文件。</w:t>
      </w:r>
      <w:r>
        <w:rPr>
          <w:rFonts w:hint="eastAsia" w:ascii="宋体" w:hAnsi="宋体" w:eastAsia="宋体" w:cs="宋体"/>
          <w:color w:val="000000"/>
          <w:highlight w:val="none"/>
          <w:lang w:eastAsia="zh-CN"/>
        </w:rPr>
      </w:r>
      <w:r/>
    </w:p>
    <w:p>
      <w:pPr>
        <w:pStyle w:val="973"/>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六、响应文件的解密与评审</w:t>
      </w:r>
      <w:r>
        <w:rPr>
          <w:rFonts w:hint="eastAsia" w:ascii="宋体" w:hAnsi="宋体" w:eastAsia="宋体" w:cs="宋体"/>
          <w:b/>
          <w:bCs/>
          <w:sz w:val="28"/>
          <w:szCs w:val="28"/>
          <w:highlight w:val="none"/>
          <w:lang w:val="en-US" w:eastAsia="zh-CN"/>
        </w:rPr>
      </w:r>
      <w:r/>
    </w:p>
    <w:p>
      <w:pPr>
        <w:pStyle w:val="1039"/>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.1供应商应当按照《操作手册》规定，在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规定的时间内对磋商响应文件进行解密。</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val="en-US" w:eastAsia="zh-CN"/>
        </w:rPr>
        <w:t xml:space="preserve">21.2</w:t>
      </w:r>
      <w:r>
        <w:rPr>
          <w:rFonts w:hint="eastAsia" w:ascii="宋体" w:hAnsi="宋体" w:eastAsia="宋体" w:cs="宋体"/>
          <w:b/>
          <w:bCs/>
          <w:color w:val="000000"/>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highlight w:val="none"/>
          <w:lang w:val="en-US" w:eastAsia="zh-CN"/>
        </w:rPr>
        <w:t xml:space="preserve">电子交易</w:t>
      </w:r>
      <w:r>
        <w:rPr>
          <w:rFonts w:hint="eastAsia" w:ascii="宋体" w:hAnsi="宋体" w:eastAsia="宋体" w:cs="宋体"/>
          <w:b/>
          <w:bCs/>
          <w:color w:val="000000"/>
          <w:highlight w:val="none"/>
        </w:rPr>
        <w:t xml:space="preserve">平台发生故障，导致无法按时完成响应文件解密或开、评标工作无法进行的，可根据实际情况相应延迟解密时间或调整开、评标时间。</w:t>
      </w:r>
      <w:r>
        <w:rPr>
          <w:rFonts w:hint="eastAsia" w:ascii="宋体" w:hAnsi="宋体" w:eastAsia="宋体" w:cs="宋体"/>
          <w:b/>
          <w:bCs/>
          <w:color w:val="000000"/>
          <w:highlight w:val="none"/>
        </w:rPr>
      </w:r>
      <w:r/>
    </w:p>
    <w:p>
      <w:pPr>
        <w:pStyle w:val="1039"/>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、磋商小组</w:t>
      </w:r>
      <w:r>
        <w:rPr>
          <w:rFonts w:hint="eastAsia" w:ascii="宋体" w:hAnsi="宋体" w:eastAsia="宋体" w:cs="宋体"/>
          <w:b/>
          <w:bCs/>
          <w:sz w:val="28"/>
          <w:szCs w:val="28"/>
          <w:highlight w:val="none"/>
        </w:rPr>
      </w:r>
      <w:r/>
    </w:p>
    <w:p>
      <w:pPr>
        <w:pStyle w:val="1039"/>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sz w:val="24"/>
          <w:szCs w:val="24"/>
          <w:highlight w:val="none"/>
        </w:rPr>
      </w:r>
      <w:r/>
    </w:p>
    <w:p>
      <w:pPr>
        <w:pStyle w:val="1039"/>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w:t>
      </w:r>
      <w:r>
        <w:rPr>
          <w:rFonts w:hint="eastAsia" w:ascii="宋体" w:hAnsi="宋体" w:eastAsia="宋体" w:cs="宋体"/>
          <w:color w:val="000000"/>
          <w:sz w:val="24"/>
          <w:szCs w:val="24"/>
          <w:highlight w:val="none"/>
        </w:rPr>
        <w:t xml:space="preserve">磋商小组由采购人代表和评审专家共3人以上单数组成，其中评审专家人数不得少于磋商</w:t>
      </w:r>
      <w:r>
        <w:rPr>
          <w:rFonts w:hint="eastAsia" w:ascii="宋体" w:hAnsi="宋体" w:eastAsia="宋体" w:cs="宋体"/>
          <w:color w:val="000000"/>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rPr>
          <w:rFonts w:hint="eastAsia" w:ascii="宋体" w:hAnsi="宋体" w:eastAsia="宋体" w:cs="宋体"/>
          <w:color w:val="000000"/>
          <w:sz w:val="24"/>
          <w:szCs w:val="24"/>
          <w:highlight w:val="none"/>
          <w:lang w:val="en-US" w:eastAsia="zh-CN"/>
        </w:rPr>
      </w:r>
      <w:r/>
    </w:p>
    <w:p>
      <w:pPr>
        <w:pStyle w:val="1039"/>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22.2.1</w:t>
      </w:r>
      <w:r>
        <w:rPr>
          <w:rFonts w:hint="eastAsia" w:ascii="宋体" w:hAnsi="宋体" w:eastAsia="宋体" w:cs="宋体"/>
          <w:color w:val="000000"/>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szCs w:val="24"/>
          <w:highlight w:val="none"/>
        </w:rPr>
      </w:r>
      <w:r/>
    </w:p>
    <w:p>
      <w:pPr>
        <w:pStyle w:val="1039"/>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磋商小组独立工作，负责评审所有响应文件并确定成交</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1039"/>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23、</w:t>
      </w:r>
      <w:r>
        <w:rPr>
          <w:rFonts w:hint="eastAsia" w:ascii="宋体" w:hAnsi="宋体" w:eastAsia="宋体" w:cs="宋体"/>
          <w:b/>
          <w:bCs/>
          <w:color w:val="000000"/>
          <w:sz w:val="28"/>
          <w:szCs w:val="28"/>
          <w:highlight w:val="none"/>
        </w:rPr>
        <w:t xml:space="preserve">评审过程的保密与公正</w:t>
      </w:r>
      <w:r>
        <w:rPr>
          <w:rFonts w:hint="eastAsia" w:ascii="宋体" w:hAnsi="宋体" w:eastAsia="宋体" w:cs="宋体"/>
          <w:b/>
          <w:bCs/>
          <w:color w:val="000000"/>
          <w:sz w:val="28"/>
          <w:szCs w:val="28"/>
          <w:highlight w:val="none"/>
        </w:rPr>
      </w:r>
      <w:r/>
    </w:p>
    <w:p>
      <w:pPr>
        <w:pStyle w:val="973"/>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磋商小组、采购人或采购代理机构、相关监督人员等与评审工作有关的人员，对评</w:t>
      </w:r>
      <w:r>
        <w:rPr>
          <w:rFonts w:hint="eastAsia" w:ascii="宋体" w:hAnsi="宋体" w:eastAsia="宋体" w:cs="宋体"/>
          <w:color w:val="000000"/>
          <w:highlight w:val="none"/>
        </w:rPr>
      </w:r>
      <w:r/>
    </w:p>
    <w:p>
      <w:pPr>
        <w:pStyle w:val="973"/>
        <w:numPr>
          <w:ilvl w:val="0"/>
          <w:numId w:val="0"/>
        </w:numPr>
        <w:ind w:right="0" w:firstLine="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审情况以及在评审过程中获悉的国家秘密、商业秘密负有保密责任。</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23.2 </w:t>
      </w:r>
      <w:r>
        <w:rPr>
          <w:rFonts w:hint="eastAsia" w:ascii="宋体" w:hAnsi="宋体" w:eastAsia="宋体" w:cs="宋体"/>
          <w:color w:val="000000"/>
          <w:highlight w:val="none"/>
        </w:rPr>
        <w:t xml:space="preserve">在磋商评审过程中，供应商不得以任何行为影响磋商评审过程，否则其响应文件将被作为无效响应文件。</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3.5</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在评审期间，采购人或采购代理机构将设专门人员与供应商联系。</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3.6</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采购人或采购代理机构和评审小组不向未成交的供应商解释未成交原因，也不公布评审过程中的相关细节。</w:t>
      </w:r>
      <w:r>
        <w:rPr>
          <w:rFonts w:hint="eastAsia" w:ascii="宋体" w:hAnsi="宋体" w:eastAsia="宋体" w:cs="宋体"/>
          <w:color w:val="000000"/>
          <w:highlight w:val="none"/>
        </w:rPr>
      </w:r>
      <w:r/>
    </w:p>
    <w:p>
      <w:pPr>
        <w:pStyle w:val="1039"/>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24、评审过程中的澄清</w:t>
      </w:r>
      <w:r>
        <w:rPr>
          <w:rFonts w:hint="eastAsia" w:ascii="宋体" w:hAnsi="宋体" w:eastAsia="宋体" w:cs="宋体"/>
          <w:b/>
          <w:bCs/>
          <w:color w:val="000000"/>
          <w:sz w:val="28"/>
          <w:szCs w:val="28"/>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sz w:val="24"/>
          <w:szCs w:val="24"/>
          <w:highlight w:val="none"/>
        </w:rPr>
      </w:r>
      <w:r/>
    </w:p>
    <w:p>
      <w:pPr>
        <w:pStyle w:val="1039"/>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.2需要供应商进行澄清、说明和更正的，磋商小组将通过</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向供应商发布“澄清要求函”，接到“澄清要求函”的供应商应当按照要求在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中提交“澄清响应函”并加盖CA电子公章。澄清、说明和更正的内容作为响应文件的补充部分，具体操作方式见《操作手册》。</w:t>
      </w:r>
      <w:r>
        <w:rPr>
          <w:rFonts w:hint="eastAsia" w:ascii="宋体" w:hAnsi="宋体" w:eastAsia="宋体" w:cs="宋体"/>
          <w:sz w:val="24"/>
          <w:szCs w:val="24"/>
          <w:highlight w:val="none"/>
        </w:rPr>
      </w:r>
      <w:r/>
    </w:p>
    <w:p>
      <w:pPr>
        <w:pStyle w:val="1039"/>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接到磋商小组澄清、说明和更正要求的供应商如未按规定做出澄清、说明和更正，其风险由供应商自行承担。</w:t>
      </w:r>
      <w:r>
        <w:rPr>
          <w:rFonts w:hint="eastAsia" w:ascii="宋体" w:hAnsi="宋体" w:eastAsia="宋体" w:cs="宋体"/>
          <w:b/>
          <w:bCs/>
          <w:sz w:val="24"/>
          <w:szCs w:val="24"/>
          <w:highlight w:val="none"/>
        </w:rPr>
      </w:r>
      <w:r/>
    </w:p>
    <w:p>
      <w:pPr>
        <w:pStyle w:val="1039"/>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25、对响应文件的审查</w:t>
      </w:r>
      <w:r>
        <w:rPr>
          <w:rFonts w:hint="eastAsia" w:ascii="宋体" w:hAnsi="宋体" w:eastAsia="宋体" w:cs="宋体"/>
          <w:b/>
          <w:bCs/>
          <w:color w:val="000000"/>
          <w:sz w:val="28"/>
          <w:szCs w:val="28"/>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25.1响应文件审查分为资格审查和符合性审查。</w:t>
      </w:r>
      <w:r>
        <w:rPr>
          <w:rFonts w:hint="eastAsia" w:ascii="宋体" w:hAnsi="宋体" w:eastAsia="宋体" w:cs="宋体"/>
          <w:color w:val="000000"/>
          <w:sz w:val="24"/>
          <w:szCs w:val="24"/>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.1.1资格审查：由磋商小组依据法律法规和磋商文件的规定，对响应文件中的资格证明文件进行审查，以确定供应商是否具备参加磋商的资格。</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联合体成员中任何一方存在不良信用记录的，视同联合体存在不良应用记录。</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 未通过资格审查或符合性审查的供应商，磋商小组将在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w:t>
      </w:r>
      <w:r>
        <w:rPr>
          <w:rFonts w:hint="eastAsia" w:ascii="宋体" w:hAnsi="宋体" w:eastAsia="宋体" w:cs="宋体"/>
          <w:color w:val="000000"/>
          <w:highlight w:val="none"/>
        </w:rPr>
        <w:t xml:space="preserve"> 磋商小组将对实质性响应的文件进行进一步审核，看其是否有计算上或累加上的算术错误，修正错误的原则如下：</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（1）响应文件中报价总表内容与响应文件中相应内容不一致的，以报价总表为准。</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（2）大写金额和小写金额不一致的，以大写金额为准。</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（3）单价金额小数点或者百分比有明显错位的，以报价总表的总价为准，并修改单价。</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同时出现两种以上错误的，按照前款规定的顺序修正。</w:t>
      </w:r>
      <w:r>
        <w:rPr>
          <w:rFonts w:hint="eastAsia" w:ascii="宋体" w:hAnsi="宋体" w:eastAsia="宋体" w:cs="宋体"/>
          <w:color w:val="000000"/>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25.3.1</w:t>
      </w:r>
      <w:r>
        <w:rPr>
          <w:rFonts w:hint="eastAsia" w:ascii="宋体" w:hAnsi="宋体" w:eastAsia="宋体" w:cs="宋体"/>
          <w:color w:val="000000"/>
          <w:highlight w:val="none"/>
        </w:rPr>
        <w:t xml:space="preserve">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highlight w:val="none"/>
        </w:rPr>
      </w:r>
      <w:r/>
    </w:p>
    <w:p>
      <w:pPr>
        <w:pStyle w:val="973"/>
        <w:ind w:left="0" w:firstLine="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rPr>
          <w:rFonts w:hint="eastAsia" w:ascii="宋体" w:hAnsi="宋体" w:eastAsia="宋体" w:cs="宋体"/>
          <w:b/>
          <w:bCs/>
          <w:color w:val="000000"/>
          <w:sz w:val="24"/>
          <w:szCs w:val="24"/>
          <w:highlight w:val="none"/>
          <w:lang w:val="en-US" w:eastAsia="zh-CN" w:bidi="ar-SA"/>
        </w:rPr>
      </w:r>
      <w:r/>
    </w:p>
    <w:p>
      <w:pPr>
        <w:pStyle w:val="973"/>
        <w:ind w:firstLine="482"/>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25.4.1政府采购评审中出现下列情形之一的，评审委员会应当启动异常低价投标（响应）审查程序：</w:t>
      </w:r>
      <w:r>
        <w:rPr>
          <w:rFonts w:hint="eastAsia" w:ascii="宋体" w:hAnsi="宋体" w:eastAsia="宋体" w:cs="宋体"/>
          <w:b/>
          <w:bCs w:val="0"/>
          <w:color w:val="000000"/>
          <w:sz w:val="24"/>
          <w:szCs w:val="21"/>
          <w:highlight w:val="none"/>
          <w:lang w:val="en-US" w:eastAsia="zh-CN"/>
        </w:rPr>
      </w:r>
      <w:r/>
    </w:p>
    <w:p>
      <w:pPr>
        <w:pStyle w:val="973"/>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val="0"/>
          <w:color w:val="000000"/>
          <w:sz w:val="24"/>
          <w:szCs w:val="21"/>
          <w:highlight w:val="none"/>
          <w:lang w:val="en-US" w:eastAsia="zh-CN"/>
        </w:rPr>
      </w:r>
      <w:r/>
    </w:p>
    <w:p>
      <w:pPr>
        <w:pStyle w:val="973"/>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val="0"/>
          <w:color w:val="000000"/>
          <w:sz w:val="24"/>
          <w:szCs w:val="21"/>
          <w:highlight w:val="none"/>
          <w:lang w:val="en-US" w:eastAsia="zh-CN"/>
        </w:rPr>
      </w:r>
      <w:r/>
    </w:p>
    <w:p>
      <w:pPr>
        <w:pStyle w:val="973"/>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3.投标（响应）报价低于采购项目最高限价45%的，即投标（响应）报价&lt;采购项目最高限价×45%；</w:t>
      </w:r>
      <w:r>
        <w:rPr>
          <w:rFonts w:hint="eastAsia" w:ascii="宋体" w:hAnsi="宋体" w:eastAsia="宋体" w:cs="宋体"/>
          <w:b/>
          <w:bCs w:val="0"/>
          <w:color w:val="000000"/>
          <w:sz w:val="24"/>
          <w:szCs w:val="21"/>
          <w:highlight w:val="none"/>
          <w:lang w:val="en-US" w:eastAsia="zh-CN"/>
        </w:rPr>
      </w:r>
      <w:r/>
    </w:p>
    <w:p>
      <w:pPr>
        <w:pStyle w:val="973"/>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val="0"/>
          <w:color w:val="000000"/>
          <w:sz w:val="24"/>
          <w:szCs w:val="21"/>
          <w:highlight w:val="none"/>
          <w:lang w:val="en-US" w:eastAsia="zh-CN"/>
        </w:rPr>
      </w:r>
      <w:r/>
    </w:p>
    <w:p>
      <w:pPr>
        <w:pStyle w:val="973"/>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rPr>
          <w:rFonts w:hint="eastAsia" w:ascii="宋体" w:hAnsi="宋体" w:eastAsia="宋体" w:cs="宋体"/>
          <w:b/>
          <w:bCs w:val="0"/>
          <w:color w:val="000000"/>
          <w:sz w:val="24"/>
          <w:szCs w:val="21"/>
          <w:highlight w:val="none"/>
          <w:lang w:val="en-US" w:eastAsia="zh-CN"/>
        </w:rPr>
      </w:r>
      <w:r/>
    </w:p>
    <w:p>
      <w:pPr>
        <w:pStyle w:val="973"/>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val="0"/>
          <w:color w:val="000000"/>
          <w:sz w:val="24"/>
          <w:szCs w:val="21"/>
          <w:highlight w:val="none"/>
          <w:lang w:val="en-US" w:eastAsia="zh-CN"/>
        </w:rPr>
      </w:r>
      <w:r/>
    </w:p>
    <w:p>
      <w:pPr>
        <w:pStyle w:val="973"/>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4"/>
          <w:szCs w:val="21"/>
          <w:highlight w:val="none"/>
          <w:lang w:val="en-US" w:eastAsia="zh-CN"/>
        </w:rPr>
      </w:r>
      <w:r/>
    </w:p>
    <w:p>
      <w:pPr>
        <w:pStyle w:val="973"/>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sz w:val="24"/>
          <w:szCs w:val="21"/>
          <w:highlight w:val="none"/>
          <w:lang w:val="en-US" w:eastAsia="zh-CN"/>
        </w:rPr>
      </w:r>
      <w:r/>
    </w:p>
    <w:p>
      <w:pPr>
        <w:pStyle w:val="1039"/>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未实质性响应磋商文件的情形</w:t>
      </w:r>
      <w:r>
        <w:rPr>
          <w:rFonts w:hint="eastAsia" w:ascii="宋体" w:hAnsi="宋体" w:eastAsia="宋体" w:cs="宋体"/>
          <w:b/>
          <w:bCs/>
          <w:sz w:val="28"/>
          <w:szCs w:val="28"/>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.1供应商在</w:t>
      </w:r>
      <w:r>
        <w:rPr>
          <w:rFonts w:hint="eastAsia" w:ascii="宋体" w:hAnsi="宋体" w:eastAsia="宋体" w:cs="宋体"/>
          <w:b/>
          <w:bCs/>
          <w:color w:val="ff0000"/>
          <w:sz w:val="24"/>
          <w:szCs w:val="24"/>
          <w:highlight w:val="none"/>
        </w:rPr>
        <w:t xml:space="preserve">苏采云系统</w:t>
      </w:r>
      <w:r>
        <w:rPr>
          <w:rFonts w:hint="eastAsia" w:ascii="宋体" w:hAnsi="宋体" w:eastAsia="宋体" w:cs="宋体"/>
          <w:b/>
          <w:bCs/>
          <w:color w:val="000000"/>
          <w:sz w:val="24"/>
          <w:szCs w:val="24"/>
          <w:highlight w:val="none"/>
        </w:rPr>
        <w:t xml:space="preserve">规定的时间内未成功解密电子响应文件的。</w:t>
      </w:r>
      <w:r>
        <w:rPr>
          <w:rFonts w:hint="eastAsia" w:ascii="宋体" w:hAnsi="宋体" w:eastAsia="宋体" w:cs="宋体"/>
          <w:b/>
          <w:bCs/>
          <w:color w:val="000000"/>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25.5.2</w:t>
      </w:r>
      <w:r>
        <w:rPr>
          <w:rFonts w:hint="eastAsia" w:ascii="宋体" w:hAnsi="宋体" w:eastAsia="宋体" w:cs="宋体"/>
          <w:b/>
          <w:bCs/>
          <w:color w:val="000000"/>
          <w:sz w:val="24"/>
          <w:szCs w:val="24"/>
          <w:highlight w:val="none"/>
        </w:rPr>
        <w:t xml:space="preserve">供应商未按照磋商文件要求上传电子响应文件的。</w:t>
      </w:r>
      <w:r>
        <w:rPr>
          <w:rFonts w:hint="eastAsia" w:ascii="宋体" w:hAnsi="宋体" w:eastAsia="宋体" w:cs="宋体"/>
          <w:b/>
          <w:bCs/>
          <w:color w:val="000000"/>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.3同一供应商提交两个（含两个）以上不同的响应文件或者最后报价的。</w:t>
      </w:r>
      <w:r>
        <w:rPr>
          <w:rFonts w:hint="eastAsia" w:ascii="宋体" w:hAnsi="宋体" w:eastAsia="宋体" w:cs="宋体"/>
          <w:b/>
          <w:bCs/>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24.5.4</w:t>
      </w:r>
      <w:r>
        <w:rPr>
          <w:rFonts w:hint="eastAsia" w:ascii="宋体" w:hAnsi="宋体" w:eastAsia="宋体" w:cs="宋体"/>
          <w:b/>
          <w:bCs/>
          <w:color w:val="000000"/>
          <w:sz w:val="24"/>
          <w:szCs w:val="24"/>
          <w:highlight w:val="none"/>
        </w:rPr>
        <w:t xml:space="preserve">供应商未按照要求对磋商或者最后报价作出响应的。</w:t>
      </w:r>
      <w:r>
        <w:rPr>
          <w:rFonts w:hint="eastAsia" w:ascii="宋体" w:hAnsi="宋体" w:eastAsia="宋体" w:cs="宋体"/>
          <w:b/>
          <w:bCs/>
          <w:color w:val="000000"/>
          <w:sz w:val="24"/>
          <w:szCs w:val="24"/>
          <w:highlight w:val="none"/>
        </w:rPr>
      </w:r>
      <w:r/>
    </w:p>
    <w:p>
      <w:pPr>
        <w:pStyle w:val="973"/>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rPr>
          <w:rFonts w:hint="eastAsia" w:ascii="宋体" w:hAnsi="宋体" w:eastAsia="宋体" w:cs="宋体"/>
          <w:b/>
          <w:bCs/>
          <w:color w:val="000000"/>
          <w:sz w:val="24"/>
          <w:szCs w:val="24"/>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供应商未通过符合性审查的</w:t>
      </w:r>
      <w:r>
        <w:rPr>
          <w:rFonts w:hint="eastAsia" w:ascii="宋体" w:hAnsi="宋体" w:eastAsia="宋体" w:cs="宋体"/>
          <w:b/>
          <w:bCs/>
          <w:color w:val="000000"/>
          <w:sz w:val="24"/>
          <w:szCs w:val="24"/>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rPr>
          <w:rFonts w:hint="eastAsia" w:ascii="宋体" w:hAnsi="宋体" w:eastAsia="宋体" w:cs="宋体"/>
          <w:b/>
          <w:bCs/>
          <w:color w:val="000000"/>
          <w:sz w:val="24"/>
          <w:szCs w:val="24"/>
          <w:highlight w:val="none"/>
          <w:lang w:eastAsia="zh-CN"/>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（本磋商文件中斜体且有下划线部分为实质性要求和条件）。</w:t>
      </w:r>
      <w:r>
        <w:rPr>
          <w:rFonts w:hint="eastAsia" w:ascii="宋体" w:hAnsi="宋体" w:eastAsia="宋体" w:cs="宋体"/>
          <w:b/>
          <w:bCs/>
          <w:i/>
          <w:iCs/>
          <w:color w:val="000000"/>
          <w:sz w:val="24"/>
          <w:szCs w:val="24"/>
          <w:highlight w:val="none"/>
          <w:u w:val="singl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25.5.10</w:t>
      </w:r>
      <w:r>
        <w:rPr>
          <w:rFonts w:hint="eastAsia" w:ascii="宋体" w:hAnsi="宋体" w:eastAsia="宋体" w:cs="宋体"/>
          <w:b/>
          <w:bCs/>
          <w:color w:val="000000"/>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bCs/>
          <w:sz w:val="24"/>
          <w:szCs w:val="24"/>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rPr>
          <w:rFonts w:hint="eastAsia" w:ascii="宋体" w:hAnsi="宋体" w:eastAsia="宋体" w:cs="宋体"/>
          <w:b/>
          <w:bCs/>
          <w:i/>
          <w:iCs/>
          <w:color w:val="000000"/>
          <w:sz w:val="24"/>
          <w:szCs w:val="24"/>
          <w:highlight w:val="none"/>
          <w:u w:val="single"/>
          <w:lang w:val="en-US"/>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color w:val="000000"/>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响应文件未按照磋商文件要求加盖CA电子公章的。</w:t>
      </w:r>
      <w:r>
        <w:rPr>
          <w:rFonts w:hint="eastAsia" w:ascii="宋体" w:hAnsi="宋体" w:eastAsia="宋体" w:cs="宋体"/>
          <w:b/>
          <w:bCs/>
          <w:color w:val="000000"/>
          <w:sz w:val="24"/>
          <w:szCs w:val="24"/>
          <w:highlight w:val="none"/>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rPr>
          <w:rFonts w:hint="eastAsia" w:ascii="宋体" w:hAnsi="宋体" w:eastAsia="宋体" w:cs="宋体"/>
          <w:b/>
          <w:bCs/>
          <w:color w:val="000000"/>
          <w:sz w:val="24"/>
          <w:szCs w:val="24"/>
          <w:highlight w:val="none"/>
          <w:lang w:val="en-US" w:eastAsia="zh-CN"/>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rPr>
          <w:rFonts w:hint="eastAsia" w:ascii="宋体" w:hAnsi="宋体" w:eastAsia="宋体" w:cs="宋体"/>
          <w:b/>
          <w:bCs/>
          <w:color w:val="000000"/>
          <w:sz w:val="24"/>
          <w:szCs w:val="24"/>
          <w:highlight w:val="none"/>
          <w:lang w:val="en-US" w:eastAsia="zh-CN"/>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rPr>
          <w:rFonts w:hint="eastAsia" w:ascii="宋体" w:hAnsi="宋体" w:eastAsia="宋体" w:cs="宋体"/>
          <w:b/>
          <w:bCs/>
          <w:color w:val="000000"/>
          <w:sz w:val="24"/>
          <w:szCs w:val="24"/>
          <w:highlight w:val="none"/>
          <w:lang w:val="en-US" w:eastAsia="zh-CN"/>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rPr>
          <w:rFonts w:hint="eastAsia" w:ascii="宋体" w:hAnsi="宋体" w:eastAsia="宋体" w:cs="宋体"/>
          <w:b/>
          <w:bCs/>
          <w:color w:val="000000"/>
          <w:sz w:val="24"/>
          <w:szCs w:val="24"/>
          <w:highlight w:val="none"/>
          <w:lang w:val="en-US" w:eastAsia="zh-CN"/>
        </w:rPr>
      </w:r>
      <w:r/>
    </w:p>
    <w:p>
      <w:pPr>
        <w:pStyle w:val="973"/>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rPr>
          <w:rFonts w:hint="eastAsia" w:ascii="宋体" w:hAnsi="宋体" w:eastAsia="宋体" w:cs="宋体"/>
          <w:b/>
          <w:bCs/>
          <w:color w:val="000000"/>
          <w:sz w:val="24"/>
          <w:szCs w:val="24"/>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未实质性响应磋商文件的响应文件按无效响应处理。</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供应商在项目评审全过程中应保持通讯畅通，并安排专人与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及磋商小组联系。</w:t>
      </w:r>
      <w:r>
        <w:rPr>
          <w:rFonts w:hint="eastAsia" w:ascii="宋体" w:hAnsi="宋体" w:eastAsia="宋体" w:cs="宋体"/>
          <w:b/>
          <w:bCs/>
          <w:color w:val="000000"/>
          <w:sz w:val="24"/>
          <w:szCs w:val="24"/>
          <w:highlight w:val="none"/>
          <w:lang w:val="en-US" w:eastAsia="zh-CN"/>
        </w:rPr>
      </w:r>
      <w:r/>
    </w:p>
    <w:p>
      <w:pPr>
        <w:pStyle w:val="1039"/>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26、磋商程序及</w:t>
      </w:r>
      <w:r>
        <w:rPr>
          <w:rFonts w:hint="eastAsia" w:eastAsia="宋体" w:cs="宋体"/>
          <w:b/>
          <w:bCs/>
          <w:color w:val="000000"/>
          <w:sz w:val="28"/>
          <w:szCs w:val="28"/>
          <w:highlight w:val="none"/>
          <w:lang w:val="en-US" w:eastAsia="zh-CN"/>
        </w:rPr>
        <w:t xml:space="preserve">评审方法和评审标准</w:t>
      </w:r>
      <w:r>
        <w:rPr>
          <w:rFonts w:hint="eastAsia" w:ascii="宋体" w:hAnsi="宋体" w:eastAsia="宋体" w:cs="宋体"/>
          <w:b/>
          <w:bCs/>
          <w:color w:val="000000"/>
          <w:sz w:val="28"/>
          <w:szCs w:val="28"/>
          <w:highlight w:val="none"/>
          <w:lang w:val="en-US" w:eastAsia="zh-CN"/>
        </w:rPr>
      </w:r>
      <w:r/>
    </w:p>
    <w:p>
      <w:pPr>
        <w:pStyle w:val="1039"/>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.1磋商程序</w:t>
      </w:r>
      <w:r>
        <w:rPr>
          <w:rFonts w:hint="eastAsia" w:ascii="宋体" w:hAnsi="宋体" w:eastAsia="宋体" w:cs="宋体"/>
          <w:b/>
          <w:bCs/>
          <w:color w:val="000000"/>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向供应商发布“磋商函”，供应商应当按照要求在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提交“磋商响应函”并加盖CA电子公章。</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中通知所有参加磋商的供应商。供应商应当按照磋商文件的变动情况和磋商小组的要求在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中重新提交响应文件，并加盖CA电子公章。</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.1.2磋商文件能够详细列明采购标的的技术、服务要求的，磋商结束后，磋商小组将在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向所有实质性响应的供应商发布“最后报价要求函”及最后报价格式表，要求所有实质性响应的供应商在规定时间内提交最后报价。</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中向其发布“最后报价要求函”及最后报价格式表，要求其在规定时间内提交最后报价。</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000000"/>
          <w:sz w:val="24"/>
          <w:szCs w:val="24"/>
          <w:highlight w:val="none"/>
          <w:lang w:val="en-US" w:eastAsia="zh-CN"/>
        </w:rPr>
        <w:t xml:space="preserve">管</w:t>
      </w:r>
      <w:r>
        <w:rPr>
          <w:rFonts w:hint="eastAsia" w:ascii="宋体" w:hAnsi="宋体" w:eastAsia="宋体" w:cs="宋体"/>
          <w:b w:val="0"/>
          <w:bCs w:val="0"/>
          <w:color w:val="000000"/>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b w:val="0"/>
          <w:bCs w:val="0"/>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.1.3供应商未在磋商小组规定的时间内在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中提交“退出磋商函”并加盖CA电子公章。</w:t>
      </w:r>
      <w:r>
        <w:rPr>
          <w:rFonts w:hint="eastAsia" w:ascii="宋体" w:hAnsi="宋体" w:eastAsia="宋体" w:cs="宋体"/>
          <w:sz w:val="24"/>
          <w:szCs w:val="24"/>
          <w:highlight w:val="none"/>
        </w:rPr>
      </w:r>
      <w:r/>
    </w:p>
    <w:p>
      <w:pPr>
        <w:pStyle w:val="1039"/>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 </w:t>
      </w:r>
      <w:r>
        <w:rPr>
          <w:rFonts w:hint="eastAsia" w:eastAsia="宋体" w:cs="宋体"/>
          <w:b/>
          <w:bCs/>
          <w:color w:val="000000"/>
          <w:sz w:val="24"/>
          <w:szCs w:val="24"/>
          <w:highlight w:val="none"/>
          <w:lang w:eastAsia="zh-CN"/>
        </w:rPr>
        <w:t xml:space="preserve">评审方法和评审标准</w:t>
      </w:r>
      <w:r>
        <w:rPr>
          <w:rFonts w:hint="eastAsia" w:ascii="宋体" w:hAnsi="宋体" w:eastAsia="宋体" w:cs="宋体"/>
          <w:b/>
          <w:bCs/>
          <w:color w:val="000000"/>
          <w:sz w:val="24"/>
          <w:szCs w:val="24"/>
          <w:highlight w:val="none"/>
          <w:lang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sz w:val="24"/>
          <w:szCs w:val="24"/>
          <w:highlight w:val="none"/>
        </w:rPr>
      </w:r>
      <w:r/>
    </w:p>
    <w:p>
      <w:pPr>
        <w:pStyle w:val="1039"/>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w:t>
      </w:r>
      <w:r>
        <w:rPr>
          <w:rFonts w:hint="eastAsia"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评审标准</w:t>
      </w:r>
      <w:r>
        <w:rPr>
          <w:rFonts w:hint="eastAsia" w:ascii="宋体" w:hAnsi="宋体" w:eastAsia="宋体" w:cs="宋体"/>
          <w:b/>
          <w:bCs/>
          <w:color w:val="000000"/>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见本磋商文件第五章</w:t>
      </w:r>
      <w:r>
        <w:rPr>
          <w:rFonts w:hint="eastAsia" w:ascii="宋体" w:hAnsi="宋体" w:eastAsia="宋体" w:cs="宋体"/>
          <w:color w:val="000000"/>
          <w:sz w:val="24"/>
          <w:szCs w:val="24"/>
          <w:highlight w:val="none"/>
          <w:lang w:eastAsia="zh-CN"/>
        </w:rPr>
        <w:t xml:space="preserve">“</w:t>
      </w:r>
      <w:r>
        <w:rPr>
          <w:rFonts w:hint="eastAsia" w:eastAsia="宋体" w:cs="宋体"/>
          <w:color w:val="000000"/>
          <w:sz w:val="24"/>
          <w:szCs w:val="24"/>
          <w:highlight w:val="none"/>
          <w:lang w:eastAsia="zh-CN"/>
        </w:rPr>
        <w:t xml:space="preserve">评审方法和评审标准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规定。</w:t>
      </w:r>
      <w:r>
        <w:rPr>
          <w:rFonts w:hint="eastAsia" w:ascii="宋体" w:hAnsi="宋体" w:eastAsia="宋体" w:cs="宋体"/>
          <w:sz w:val="24"/>
          <w:szCs w:val="24"/>
          <w:highlight w:val="none"/>
        </w:rPr>
      </w:r>
      <w:r/>
    </w:p>
    <w:p>
      <w:pPr>
        <w:pStyle w:val="1039"/>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.3采购活动终止的情况</w:t>
      </w:r>
      <w:r>
        <w:rPr>
          <w:rFonts w:hint="eastAsia" w:ascii="宋体" w:hAnsi="宋体" w:eastAsia="宋体" w:cs="宋体"/>
          <w:b/>
          <w:bCs/>
          <w:color w:val="000000"/>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.3.3除本磋商文件第二章第26.1.2第三款规定的情形外，在采购过程中符合要求的供应商或者最后报价未超过采购预算的供应商不足3家的。</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规定时间内成功解密电子响应文件的供应商不足3家的。</w:t>
      </w:r>
      <w:r>
        <w:rPr>
          <w:rFonts w:hint="eastAsia" w:ascii="宋体" w:hAnsi="宋体" w:eastAsia="宋体" w:cs="宋体"/>
          <w:sz w:val="24"/>
          <w:szCs w:val="24"/>
          <w:highlight w:val="none"/>
        </w:rPr>
      </w:r>
      <w:r/>
    </w:p>
    <w:p>
      <w:pPr>
        <w:pStyle w:val="973"/>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65" w:name="_Toc120614219"/>
      <w:r>
        <w:rPr>
          <w:rFonts w:hint="eastAsia" w:ascii="宋体" w:hAnsi="宋体" w:eastAsia="宋体" w:cs="宋体"/>
          <w:b/>
          <w:bCs/>
          <w:sz w:val="28"/>
          <w:szCs w:val="28"/>
          <w:highlight w:val="none"/>
          <w:lang w:val="en-US" w:eastAsia="zh-CN"/>
        </w:rPr>
        <w:t xml:space="preserve">七、</w:t>
      </w:r>
      <w:bookmarkEnd w:id="65"/>
      <w:r>
        <w:rPr>
          <w:rFonts w:hint="eastAsia" w:ascii="宋体" w:hAnsi="宋体" w:eastAsia="宋体" w:cs="宋体"/>
          <w:b/>
          <w:bCs/>
          <w:sz w:val="28"/>
          <w:szCs w:val="28"/>
          <w:highlight w:val="none"/>
          <w:lang w:val="en-US" w:eastAsia="zh-CN"/>
        </w:rPr>
        <w:t xml:space="preserve">成交</w:t>
      </w:r>
      <w:r>
        <w:rPr>
          <w:rFonts w:hint="eastAsia" w:ascii="宋体" w:hAnsi="宋体" w:eastAsia="宋体" w:cs="宋体"/>
          <w:b/>
          <w:bCs/>
          <w:sz w:val="28"/>
          <w:szCs w:val="28"/>
          <w:highlight w:val="none"/>
          <w:lang w:val="en-US" w:eastAsia="zh-CN"/>
        </w:rPr>
      </w:r>
      <w:r/>
    </w:p>
    <w:p>
      <w:pPr>
        <w:pStyle w:val="1039"/>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、确定成交单位</w:t>
      </w:r>
      <w:r>
        <w:rPr>
          <w:rFonts w:hint="eastAsia" w:ascii="宋体" w:hAnsi="宋体" w:eastAsia="宋体" w:cs="宋体"/>
          <w:b/>
          <w:bCs/>
          <w:sz w:val="28"/>
          <w:szCs w:val="28"/>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将在“江苏政府采购网”发布成交结果公告，公告期限为1个工作日。</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.3若有充分证据证明，成交供应商出现下列情况之一的，一经查实，将被取消成交资格：</w:t>
      </w:r>
      <w:r>
        <w:rPr>
          <w:rFonts w:hint="eastAsia" w:ascii="宋体" w:hAnsi="宋体" w:eastAsia="宋体" w:cs="宋体"/>
          <w:b/>
          <w:bCs/>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.3.1提供虚假材料谋取成交的。</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.3.2与评审专家、采购人、其他供应商或者</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工作人员恶意串通的。</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.3.3向评审专家、采购人或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工作人员行贿或者提供其他不正当利益的。</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.3.4恶意竞争，最后报价明显低于其自身合理成本且又无法提供证明的。</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.3.5不满足本磋商文件规定的实质性要求，但在评审过程中又未被磋商小组发现的。</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.3.6成交后无正当理由拒不与采购人签订政府采购合同或者未按照磋商文件确定的事项签订政府采购合同的。</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.3.7将政府采购合同转包的。</w:t>
      </w:r>
      <w:r>
        <w:rPr>
          <w:rFonts w:hint="eastAsia" w:ascii="宋体" w:hAnsi="宋体" w:eastAsia="宋体" w:cs="宋体"/>
          <w:sz w:val="24"/>
          <w:szCs w:val="24"/>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66" w:name="_Toc200451960"/>
      <w:r>
        <w:rPr>
          <w:rFonts w:hint="eastAsia" w:ascii="宋体" w:hAnsi="宋体" w:eastAsia="宋体" w:cs="宋体"/>
          <w:b/>
          <w:bCs/>
          <w:sz w:val="28"/>
          <w:szCs w:val="28"/>
          <w:highlight w:val="none"/>
          <w:lang w:val="en-US" w:eastAsia="zh-CN"/>
        </w:rPr>
        <w:t xml:space="preserve">28、质疑处理</w:t>
      </w:r>
      <w:bookmarkEnd w:id="66"/>
      <w:r>
        <w:rPr>
          <w:rFonts w:hint="eastAsia" w:ascii="宋体" w:hAnsi="宋体" w:eastAsia="宋体" w:cs="宋体"/>
          <w:b/>
          <w:bCs/>
          <w:sz w:val="28"/>
          <w:szCs w:val="28"/>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.4条款的规定向</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采购人提出质疑。上述应知其权益受到损害之日，是指：</w:t>
      </w:r>
      <w:r>
        <w:rPr>
          <w:rFonts w:hint="eastAsia" w:ascii="宋体" w:hAnsi="宋体" w:eastAsia="宋体" w:cs="宋体"/>
          <w:sz w:val="24"/>
          <w:szCs w:val="24"/>
          <w:highlight w:val="none"/>
        </w:rPr>
      </w:r>
      <w:r/>
    </w:p>
    <w:p>
      <w:pPr>
        <w:pStyle w:val="1039"/>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lang w:eastAsia="zh-CN"/>
        </w:rPr>
      </w:r>
      <w:r/>
    </w:p>
    <w:p>
      <w:pPr>
        <w:pStyle w:val="1039"/>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lang w:eastAsia="zh-CN"/>
        </w:rPr>
      </w:r>
      <w:r/>
    </w:p>
    <w:p>
      <w:pPr>
        <w:pStyle w:val="1039"/>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供应商（含潜在供应商）对与本项目有关的所有询问、质疑均请向采购人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提出，由采购人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w:t>
      </w:r>
      <w:r>
        <w:rPr>
          <w:rFonts w:hint="eastAsia" w:ascii="宋体" w:hAnsi="宋体" w:eastAsia="宋体" w:cs="宋体"/>
          <w:color w:val="ff0000"/>
          <w:sz w:val="24"/>
          <w:szCs w:val="24"/>
          <w:highlight w:val="none"/>
        </w:rPr>
        <w:t xml:space="preserve">（采购人和采购</w:t>
      </w:r>
      <w:r>
        <w:rPr>
          <w:rFonts w:hint="eastAsia" w:ascii="宋体" w:hAnsi="宋体" w:eastAsia="宋体" w:cs="宋体"/>
          <w:color w:val="ff0000"/>
          <w:sz w:val="24"/>
          <w:szCs w:val="24"/>
          <w:highlight w:val="none"/>
          <w:lang w:val="en-US" w:eastAsia="zh-CN"/>
        </w:rPr>
        <w:t xml:space="preserve">代理机构</w:t>
      </w:r>
      <w:r>
        <w:rPr>
          <w:rFonts w:hint="eastAsia" w:ascii="宋体" w:hAnsi="宋体" w:eastAsia="宋体" w:cs="宋体"/>
          <w:color w:val="ff0000"/>
          <w:sz w:val="24"/>
          <w:szCs w:val="24"/>
          <w:highlight w:val="none"/>
        </w:rPr>
        <w:t xml:space="preserve">不接受未填写快递运单的快件）。</w:t>
      </w:r>
      <w:r>
        <w:rPr>
          <w:rFonts w:hint="eastAsia" w:ascii="宋体" w:hAnsi="宋体" w:eastAsia="宋体" w:cs="宋体"/>
          <w:color w:val="000000"/>
          <w:sz w:val="24"/>
          <w:szCs w:val="24"/>
          <w:highlight w:val="none"/>
          <w:lang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代理机构质疑接收人及联系方式见招标文件第一章。</w:t>
      </w:r>
      <w:r>
        <w:rPr>
          <w:rFonts w:hint="eastAsia" w:ascii="宋体" w:hAnsi="宋体" w:eastAsia="宋体" w:cs="宋体"/>
          <w:color w:val="000000"/>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29、成交通知书</w:t>
      </w:r>
      <w:r>
        <w:rPr>
          <w:rFonts w:hint="eastAsia" w:ascii="宋体" w:hAnsi="宋体" w:eastAsia="宋体" w:cs="宋体"/>
          <w:b/>
          <w:bCs/>
          <w:sz w:val="28"/>
          <w:szCs w:val="28"/>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及时下载成交通知书。因系统存储空间有限，自成交结果公告届满之日起30日后，</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highlight w:val="none"/>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29.3成交后领取中标通知之时，成交供应商须提供给代理机构上传苏彩云系统的响应文件纸质版：正本1份，副本2份。为此产生的费用磋商供应商须考虑在报价内。</w:t>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pStyle w:val="973"/>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67" w:name="_Toc20823308"/>
      <w:r/>
      <w:bookmarkStart w:id="68" w:name="_Toc120614220"/>
      <w:r/>
      <w:bookmarkStart w:id="69" w:name="_Toc16938552"/>
      <w:r/>
      <w:bookmarkStart w:id="70" w:name="_Toc513029236"/>
      <w:r>
        <w:rPr>
          <w:rFonts w:hint="eastAsia" w:ascii="宋体" w:hAnsi="宋体" w:eastAsia="宋体" w:cs="宋体"/>
          <w:b/>
          <w:bCs/>
          <w:sz w:val="28"/>
          <w:szCs w:val="28"/>
          <w:highlight w:val="none"/>
          <w:lang w:val="en-US" w:eastAsia="zh-CN"/>
        </w:rPr>
        <w:t xml:space="preserve">八、授予合同</w:t>
      </w:r>
      <w:bookmarkEnd w:id="67"/>
      <w:r/>
      <w:bookmarkEnd w:id="68"/>
      <w:r/>
      <w:bookmarkEnd w:id="69"/>
      <w:r/>
      <w:bookmarkEnd w:id="70"/>
      <w:r>
        <w:rPr>
          <w:rFonts w:hint="eastAsia" w:ascii="宋体" w:hAnsi="宋体" w:eastAsia="宋体" w:cs="宋体"/>
          <w:b/>
          <w:bCs/>
          <w:sz w:val="28"/>
          <w:szCs w:val="28"/>
          <w:highlight w:val="none"/>
          <w:lang w:val="en-US" w:eastAsia="zh-CN"/>
        </w:rPr>
      </w:r>
      <w:r/>
    </w:p>
    <w:p>
      <w:pPr>
        <w:pStyle w:val="973"/>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30、签订合同</w:t>
      </w:r>
      <w:r>
        <w:rPr>
          <w:rFonts w:hint="eastAsia" w:ascii="宋体" w:hAnsi="宋体" w:eastAsia="宋体" w:cs="宋体"/>
          <w:b/>
          <w:bCs/>
          <w:sz w:val="28"/>
          <w:szCs w:val="28"/>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iCs/>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w:t>
      </w:r>
      <w:r>
        <w:rPr>
          <w:rFonts w:hint="eastAsia" w:ascii="宋体" w:hAnsi="宋体" w:eastAsia="宋体" w:cs="宋体"/>
          <w:color w:val="ff0000"/>
          <w:sz w:val="24"/>
          <w:szCs w:val="24"/>
          <w:highlight w:val="none"/>
        </w:rPr>
        <w:t xml:space="preserve">未经采购人同意，</w:t>
      </w:r>
      <w:r>
        <w:rPr>
          <w:rFonts w:hint="eastAsia" w:ascii="宋体" w:hAnsi="宋体" w:eastAsia="宋体" w:cs="宋体"/>
          <w:color w:val="000000"/>
          <w:sz w:val="24"/>
          <w:szCs w:val="24"/>
          <w:highlight w:val="none"/>
        </w:rPr>
        <w:t xml:space="preserve">成交供应商也不得采用分包形式履行合同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103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31</w:t>
      </w:r>
      <w:r>
        <w:rPr>
          <w:rFonts w:hint="eastAsia" w:ascii="宋体" w:hAnsi="宋体" w:eastAsia="宋体" w:cs="宋体"/>
          <w:b/>
          <w:bCs/>
          <w:i w:val="0"/>
          <w:iCs w:val="0"/>
          <w:color w:val="000000"/>
          <w:sz w:val="28"/>
          <w:szCs w:val="28"/>
          <w:highlight w:val="none"/>
        </w:rPr>
        <w:t xml:space="preserve">、履约保证金</w:t>
      </w:r>
      <w:r>
        <w:rPr>
          <w:rFonts w:hint="eastAsia" w:ascii="宋体" w:hAnsi="宋体" w:eastAsia="宋体" w:cs="宋体"/>
          <w:b/>
          <w:bCs/>
          <w:i w:val="0"/>
          <w:iCs w:val="0"/>
          <w:color w:val="000000"/>
          <w:sz w:val="28"/>
          <w:szCs w:val="28"/>
          <w:highlight w:val="none"/>
        </w:rPr>
      </w:r>
      <w:r/>
    </w:p>
    <w:p>
      <w:pPr>
        <w:pStyle w:val="1039"/>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ascii="宋体" w:hAnsi="宋体" w:eastAsia="宋体" w:cs="宋体"/>
          <w:b w:val="0"/>
          <w:bCs w:val="0"/>
          <w:i w:val="0"/>
          <w:iCs w:val="0"/>
          <w:color w:val="000000"/>
          <w:sz w:val="24"/>
          <w:szCs w:val="24"/>
          <w:highlight w:val="none"/>
        </w:rPr>
      </w:r>
      <w:r/>
    </w:p>
    <w:p>
      <w:pPr>
        <w:pStyle w:val="1039"/>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i w:val="0"/>
          <w:iCs w:val="0"/>
          <w:color w:val="000000"/>
          <w:sz w:val="24"/>
          <w:szCs w:val="24"/>
          <w:highlight w:val="none"/>
        </w:rPr>
      </w:r>
      <w:r/>
    </w:p>
    <w:p>
      <w:pPr>
        <w:pStyle w:val="1039"/>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.3 履约保证金自合同生效之日起至合同约定的成交供应商主要义务履行完毕止，采购人应当按合同约定及时退还履约保证金。</w:t>
      </w:r>
      <w:r>
        <w:rPr>
          <w:rFonts w:hint="eastAsia" w:ascii="宋体" w:hAnsi="宋体" w:eastAsia="宋体" w:cs="宋体"/>
          <w:b w:val="0"/>
          <w:bCs w:val="0"/>
          <w:i w:val="0"/>
          <w:iCs w:val="0"/>
          <w:color w:val="000000"/>
          <w:sz w:val="24"/>
          <w:szCs w:val="24"/>
          <w:highlight w:val="none"/>
        </w:rPr>
      </w:r>
      <w:r/>
    </w:p>
    <w:p>
      <w:pPr>
        <w:pStyle w:val="1039"/>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31.4 逾期退还履约保证金的采购人承担违约责任，按照中国人民银行同期贷款基准利率向成交供应商支付超期资金占用费。</w:t>
      </w:r>
      <w:r>
        <w:rPr>
          <w:rFonts w:hint="eastAsia" w:ascii="宋体" w:hAnsi="宋体" w:eastAsia="宋体" w:cs="宋体"/>
          <w:b w:val="0"/>
          <w:bCs w:val="0"/>
          <w:i w:val="0"/>
          <w:iCs w:val="0"/>
          <w:color w:val="000000"/>
          <w:sz w:val="24"/>
          <w:szCs w:val="24"/>
          <w:highlight w:val="none"/>
          <w:lang w:val="en-US" w:eastAsia="zh-CN"/>
        </w:rPr>
      </w:r>
      <w:r/>
    </w:p>
    <w:p>
      <w:pPr>
        <w:pStyle w:val="1039"/>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31.5 本项目履约保证金要求详见第四章 采购需求。</w:t>
      </w:r>
      <w:r>
        <w:rPr>
          <w:rFonts w:hint="eastAsia" w:ascii="宋体" w:hAnsi="宋体" w:eastAsia="宋体" w:cs="宋体"/>
          <w:color w:val="000000"/>
          <w:sz w:val="24"/>
          <w:szCs w:val="24"/>
          <w:highlight w:val="none"/>
        </w:rPr>
      </w:r>
      <w:r/>
    </w:p>
    <w:p>
      <w:pPr>
        <w:pStyle w:val="103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32、履约验收</w:t>
      </w:r>
      <w:r>
        <w:rPr>
          <w:rFonts w:hint="eastAsia" w:ascii="宋体" w:hAnsi="宋体" w:eastAsia="宋体" w:cs="宋体"/>
          <w:b/>
          <w:bCs/>
          <w:i w:val="0"/>
          <w:iCs w:val="0"/>
          <w:color w:val="000000"/>
          <w:sz w:val="28"/>
          <w:szCs w:val="28"/>
          <w:highlight w:val="none"/>
          <w:lang w:val="en-US" w:eastAsia="zh-CN"/>
        </w:rPr>
      </w:r>
      <w:r/>
    </w:p>
    <w:p>
      <w:pPr>
        <w:pStyle w:val="1039"/>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rPr>
          <w:rFonts w:hint="eastAsia" w:ascii="宋体" w:hAnsi="宋体" w:eastAsia="宋体" w:cs="宋体"/>
          <w:b w:val="0"/>
          <w:bCs w:val="0"/>
          <w:i w:val="0"/>
          <w:iCs w:val="0"/>
          <w:color w:val="000000"/>
          <w:sz w:val="24"/>
          <w:szCs w:val="24"/>
          <w:highlight w:val="none"/>
          <w:lang w:val="en-US" w:eastAsia="zh-CN"/>
        </w:rPr>
      </w:r>
      <w:r/>
    </w:p>
    <w:p>
      <w:pPr>
        <w:pStyle w:val="1039"/>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32.2本项目履约验收要求详见第三章 合同文本。</w:t>
      </w:r>
      <w:r>
        <w:rPr>
          <w:rFonts w:hint="eastAsia" w:ascii="宋体" w:hAnsi="宋体" w:eastAsia="宋体" w:cs="宋体"/>
          <w:color w:val="000000"/>
          <w:sz w:val="24"/>
          <w:szCs w:val="24"/>
          <w:highlight w:val="none"/>
          <w:lang w:val="en-US" w:eastAsia="zh-CN"/>
        </w:rPr>
      </w:r>
      <w:r/>
    </w:p>
    <w:p>
      <w:pPr>
        <w:pStyle w:val="103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33、标的物的追加</w:t>
      </w:r>
      <w:r>
        <w:rPr>
          <w:rFonts w:hint="eastAsia" w:ascii="宋体" w:hAnsi="宋体" w:eastAsia="宋体" w:cs="宋体"/>
          <w:b/>
          <w:bCs/>
          <w:i w:val="0"/>
          <w:iCs w:val="0"/>
          <w:color w:val="000000"/>
          <w:sz w:val="28"/>
          <w:szCs w:val="28"/>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.1政府采购合同履行中，采购人需追加与合同标的相同的</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货物、服务（包含与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相关的货物）的，在不改变合同其他条款的前提下，可以与成交供应商协商签订补充合同，但所有补充合同的采购金额不超过原合同金额10%。</w:t>
      </w:r>
      <w:r>
        <w:rPr>
          <w:rFonts w:hint="eastAsia" w:ascii="宋体" w:hAnsi="宋体" w:eastAsia="宋体" w:cs="宋体"/>
          <w:sz w:val="24"/>
          <w:szCs w:val="24"/>
          <w:highlight w:val="none"/>
        </w:rPr>
      </w:r>
      <w:r/>
    </w:p>
    <w:p>
      <w:pPr>
        <w:pStyle w:val="103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71" w:name="_Toc513029242"/>
      <w:r/>
      <w:bookmarkStart w:id="72" w:name="_Toc16938558"/>
      <w:r/>
      <w:bookmarkStart w:id="73" w:name="_Toc479757207"/>
      <w:r/>
      <w:bookmarkStart w:id="74" w:name="_Toc120614221"/>
      <w:r/>
      <w:bookmarkStart w:id="75" w:name="_Toc20823314"/>
      <w:r>
        <w:rPr>
          <w:rFonts w:hint="eastAsia" w:ascii="宋体" w:hAnsi="宋体" w:eastAsia="宋体" w:cs="宋体"/>
          <w:b/>
          <w:bCs/>
          <w:i w:val="0"/>
          <w:iCs w:val="0"/>
          <w:color w:val="000000"/>
          <w:sz w:val="28"/>
          <w:szCs w:val="28"/>
          <w:highlight w:val="none"/>
          <w:lang w:val="en-US" w:eastAsia="zh-CN"/>
        </w:rPr>
        <w:t xml:space="preserve">34、政府采购履约资金扶持政策</w:t>
      </w:r>
      <w:bookmarkEnd w:id="71"/>
      <w:r/>
      <w:bookmarkEnd w:id="72"/>
      <w:r/>
      <w:bookmarkEnd w:id="73"/>
      <w:r/>
      <w:bookmarkEnd w:id="74"/>
      <w:r/>
      <w:bookmarkEnd w:id="75"/>
      <w:r>
        <w:rPr>
          <w:rFonts w:hint="eastAsia" w:ascii="宋体" w:hAnsi="宋体" w:eastAsia="宋体" w:cs="宋体"/>
          <w:b/>
          <w:bCs/>
          <w:i w:val="0"/>
          <w:iCs w:val="0"/>
          <w:color w:val="000000"/>
          <w:sz w:val="28"/>
          <w:szCs w:val="28"/>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成交供应商可凭政府采购合同办理融资贷款，详情请见江苏政府采购网“政采贷”专栏。</w:t>
      </w:r>
      <w:r>
        <w:rPr>
          <w:rFonts w:hint="eastAsia" w:ascii="宋体" w:hAnsi="宋体" w:eastAsia="宋体" w:cs="宋体"/>
          <w:sz w:val="24"/>
          <w:szCs w:val="24"/>
          <w:highlight w:val="none"/>
        </w:rPr>
      </w:r>
      <w:r/>
    </w:p>
    <w:p>
      <w:pPr>
        <w:pStyle w:val="973"/>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76" w:name="_Toc513029237"/>
      <w:r/>
      <w:bookmarkStart w:id="77" w:name="_Toc16938553"/>
      <w:r/>
      <w:bookmarkStart w:id="78" w:name="_Toc20823309"/>
      <w:r>
        <w:rPr>
          <w:rFonts w:hint="eastAsia" w:ascii="宋体" w:hAnsi="宋体" w:eastAsia="宋体" w:cs="宋体"/>
          <w:b/>
          <w:bCs/>
          <w:sz w:val="28"/>
          <w:szCs w:val="28"/>
          <w:highlight w:val="none"/>
          <w:lang w:val="en-US" w:eastAsia="zh-CN"/>
        </w:rPr>
        <w:t xml:space="preserve">九、政策功能</w:t>
      </w:r>
      <w:bookmarkEnd w:id="76"/>
      <w:r/>
      <w:bookmarkEnd w:id="77"/>
      <w:r/>
      <w:bookmarkEnd w:id="78"/>
      <w:r>
        <w:rPr>
          <w:rFonts w:hint="eastAsia" w:ascii="宋体" w:hAnsi="宋体" w:eastAsia="宋体" w:cs="宋体"/>
          <w:b/>
          <w:bCs/>
          <w:sz w:val="28"/>
          <w:szCs w:val="28"/>
          <w:highlight w:val="none"/>
          <w:lang w:val="en-US" w:eastAsia="zh-CN"/>
        </w:rPr>
      </w:r>
      <w:r/>
    </w:p>
    <w:p>
      <w:pPr>
        <w:pStyle w:val="103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35、支持中小企业发展</w:t>
      </w:r>
      <w:r>
        <w:rPr>
          <w:rFonts w:hint="eastAsia" w:ascii="宋体" w:hAnsi="宋体" w:eastAsia="宋体" w:cs="宋体"/>
          <w:b/>
          <w:bCs/>
          <w:i w:val="0"/>
          <w:iCs w:val="0"/>
          <w:color w:val="000000"/>
          <w:sz w:val="28"/>
          <w:szCs w:val="28"/>
          <w:highlight w:val="none"/>
          <w:lang w:val="en-US" w:eastAsia="zh-CN"/>
        </w:rPr>
      </w:r>
      <w:r/>
    </w:p>
    <w:p>
      <w:pPr>
        <w:pStyle w:val="97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sz w:val="24"/>
          <w:highlight w:val="none"/>
        </w:rPr>
      </w:r>
      <w:r/>
    </w:p>
    <w:p>
      <w:pPr>
        <w:pStyle w:val="97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highlight w:val="none"/>
        </w:rPr>
      </w:r>
      <w:r/>
    </w:p>
    <w:p>
      <w:pPr>
        <w:pStyle w:val="973"/>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rPr>
          <w:rFonts w:hint="eastAsia" w:ascii="宋体" w:hAnsi="宋体" w:eastAsia="宋体" w:cs="宋体"/>
          <w:b/>
          <w:bCs/>
          <w:color w:val="000000"/>
          <w:sz w:val="24"/>
          <w:szCs w:val="24"/>
          <w:highlight w:val="none"/>
          <w:lang w:val="en-US" w:eastAsia="zh-CN" w:bidi="ar-SA"/>
        </w:rPr>
      </w:r>
      <w:r/>
    </w:p>
    <w:p>
      <w:pPr>
        <w:pStyle w:val="973"/>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rPr>
          <w:rFonts w:hint="eastAsia" w:ascii="宋体" w:hAnsi="宋体" w:eastAsia="宋体" w:cs="宋体"/>
          <w:b w:val="0"/>
          <w:bCs w:val="0"/>
          <w:color w:val="000000"/>
          <w:sz w:val="24"/>
          <w:highlight w:val="none"/>
          <w:lang w:val="en-US"/>
        </w:rPr>
      </w:r>
      <w:r/>
    </w:p>
    <w:p>
      <w:pPr>
        <w:pStyle w:val="973"/>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rPr>
          <w:rFonts w:hint="eastAsia" w:ascii="宋体" w:hAnsi="宋体" w:eastAsia="宋体" w:cs="宋体"/>
          <w:b w:val="0"/>
          <w:bCs w:val="0"/>
          <w:color w:val="000000"/>
          <w:sz w:val="24"/>
          <w:highlight w:val="none"/>
          <w:lang w:val="en-US"/>
        </w:rPr>
      </w:r>
      <w:r/>
    </w:p>
    <w:p>
      <w:pPr>
        <w:pStyle w:val="973"/>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b w:val="0"/>
          <w:bCs w:val="0"/>
          <w:color w:val="000000"/>
          <w:sz w:val="24"/>
          <w:highlight w:val="none"/>
          <w:lang w:val="en-US"/>
        </w:rPr>
      </w:r>
      <w:r/>
    </w:p>
    <w:p>
      <w:pPr>
        <w:pStyle w:val="973"/>
        <w:ind w:firstLine="482"/>
        <w:jc w:val="left"/>
        <w:pageBreakBefore w:val="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103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36、绿色发展</w:t>
      </w:r>
      <w:r>
        <w:rPr>
          <w:rFonts w:hint="eastAsia" w:ascii="宋体" w:hAnsi="宋体" w:eastAsia="宋体" w:cs="宋体"/>
          <w:b/>
          <w:bCs/>
          <w:i w:val="0"/>
          <w:iCs w:val="0"/>
          <w:color w:val="000000"/>
          <w:sz w:val="28"/>
          <w:szCs w:val="28"/>
          <w:highlight w:val="none"/>
          <w:lang w:val="en-US" w:eastAsia="zh-CN"/>
        </w:rPr>
      </w:r>
      <w:r/>
    </w:p>
    <w:p>
      <w:pPr>
        <w:pStyle w:val="973"/>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rFonts w:hint="eastAsia" w:ascii="宋体" w:hAnsi="宋体" w:eastAsia="宋体" w:cs="宋体"/>
          <w:b w:val="0"/>
          <w:bCs w:val="0"/>
          <w:color w:val="000000"/>
          <w:sz w:val="24"/>
          <w:highlight w:val="none"/>
          <w:lang w:val="en-US"/>
        </w:rPr>
      </w:r>
      <w:r/>
    </w:p>
    <w:p>
      <w:pPr>
        <w:pStyle w:val="973"/>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b w:val="0"/>
          <w:bCs w:val="0"/>
          <w:color w:val="000000"/>
          <w:sz w:val="24"/>
          <w:highlight w:val="none"/>
          <w:lang w:val="en-US"/>
        </w:rPr>
      </w:r>
      <w:r/>
    </w:p>
    <w:p>
      <w:pPr>
        <w:pStyle w:val="973"/>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rPr>
          <w:rFonts w:hint="eastAsia" w:ascii="宋体" w:hAnsi="宋体" w:eastAsia="宋体" w:cs="宋体"/>
          <w:b w:val="0"/>
          <w:bCs w:val="0"/>
          <w:color w:val="000000"/>
          <w:sz w:val="24"/>
          <w:highlight w:val="none"/>
          <w:lang w:val="en-US"/>
        </w:rPr>
      </w:r>
      <w:r/>
    </w:p>
    <w:p>
      <w:pPr>
        <w:pStyle w:val="973"/>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rPr>
          <w:rFonts w:hint="eastAsia" w:ascii="宋体" w:hAnsi="宋体" w:eastAsia="宋体" w:cs="宋体"/>
          <w:b w:val="0"/>
          <w:bCs w:val="0"/>
          <w:color w:val="000000"/>
          <w:sz w:val="24"/>
          <w:highlight w:val="none"/>
          <w:lang w:val="en-US"/>
        </w:rPr>
      </w:r>
      <w:r/>
    </w:p>
    <w:p>
      <w:pPr>
        <w:pStyle w:val="103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37、政府采购需求标准</w:t>
      </w:r>
      <w:r>
        <w:rPr>
          <w:rFonts w:hint="eastAsia" w:ascii="宋体" w:hAnsi="宋体" w:eastAsia="宋体" w:cs="宋体"/>
          <w:b/>
          <w:bCs/>
          <w:i w:val="0"/>
          <w:iCs w:val="0"/>
          <w:color w:val="000000"/>
          <w:sz w:val="28"/>
          <w:szCs w:val="28"/>
          <w:highlight w:val="none"/>
          <w:lang w:val="en-US" w:eastAsia="zh-CN"/>
        </w:rPr>
      </w:r>
      <w:r/>
    </w:p>
    <w:p>
      <w:pPr>
        <w:pStyle w:val="973"/>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w:t>
      </w:r>
      <w:r>
        <w:rPr>
          <w:rFonts w:hint="eastAsia" w:ascii="宋体" w:hAnsi="宋体" w:eastAsia="宋体" w:cs="宋体"/>
          <w:b w:val="0"/>
          <w:bCs w:val="0"/>
          <w:color w:val="000000"/>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bCs w:val="0"/>
          <w:color w:val="000000"/>
          <w:sz w:val="24"/>
          <w:highlight w:val="none"/>
          <w:lang w:val="en-US" w:eastAsia="zh-CN"/>
        </w:rPr>
      </w:r>
      <w:r/>
    </w:p>
    <w:p>
      <w:pPr>
        <w:pStyle w:val="1039"/>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38、其它事项</w:t>
      </w:r>
      <w:r>
        <w:rPr>
          <w:rFonts w:hint="eastAsia" w:ascii="宋体" w:hAnsi="宋体" w:eastAsia="宋体" w:cs="宋体"/>
          <w:b/>
          <w:bCs/>
          <w:i w:val="0"/>
          <w:iCs w:val="0"/>
          <w:color w:val="000000"/>
          <w:sz w:val="28"/>
          <w:szCs w:val="28"/>
          <w:highlight w:val="none"/>
          <w:lang w:val="en-US" w:eastAsia="zh-CN"/>
        </w:rPr>
      </w:r>
      <w:r/>
    </w:p>
    <w:p>
      <w:pPr>
        <w:pStyle w:val="973"/>
        <w:ind w:left="0" w:right="0" w:firstLine="480"/>
        <w:spacing w:before="0" w:after="0" w:line="360" w:lineRule="auto"/>
        <w:shd w:val="clear" w:color="auto" w:fill="auto"/>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38.1</w:t>
      </w:r>
      <w:r>
        <w:rPr>
          <w:rFonts w:hint="eastAsia" w:ascii="宋体" w:hAnsi="宋体" w:eastAsia="宋体" w:cs="宋体"/>
          <w:color w:val="000000"/>
          <w:sz w:val="24"/>
          <w:highlight w:val="none"/>
        </w:rPr>
        <w:t xml:space="preserve">招标代理服务费参照《江苏省招标代理服务收费的指导意见》（苏招协〔2022〕002号文）规定标准下浮70%计取，约四千五百元整（￥4500.00元）。</w:t>
      </w:r>
      <w:r>
        <w:rPr>
          <w:rFonts w:hint="eastAsia" w:ascii="宋体" w:hAnsi="宋体" w:eastAsia="宋体" w:cs="宋体"/>
          <w:b w:val="0"/>
          <w:bCs w:val="0"/>
          <w:i w:val="0"/>
          <w:iCs w:val="0"/>
          <w:color w:val="000000"/>
          <w:sz w:val="24"/>
          <w:szCs w:val="24"/>
          <w:highlight w:val="none"/>
        </w:rPr>
        <w:t xml:space="preserve">上述费用由</w:t>
      </w:r>
      <w:r>
        <w:rPr>
          <w:rFonts w:hint="eastAsia" w:ascii="宋体" w:hAnsi="宋体" w:eastAsia="宋体" w:cs="宋体"/>
          <w:b w:val="0"/>
          <w:bCs w:val="0"/>
          <w:i w:val="0"/>
          <w:iCs w:val="0"/>
          <w:color w:val="000000"/>
          <w:sz w:val="24"/>
          <w:szCs w:val="24"/>
          <w:highlight w:val="none"/>
          <w:lang w:eastAsia="zh-CN"/>
        </w:rPr>
        <w:t xml:space="preserve">供应商</w:t>
      </w:r>
      <w:r>
        <w:rPr>
          <w:rFonts w:hint="eastAsia" w:ascii="宋体" w:hAnsi="宋体" w:eastAsia="宋体" w:cs="宋体"/>
          <w:b w:val="0"/>
          <w:bCs w:val="0"/>
          <w:i w:val="0"/>
          <w:iCs w:val="0"/>
          <w:color w:val="000000"/>
          <w:sz w:val="24"/>
          <w:szCs w:val="24"/>
          <w:highlight w:val="none"/>
        </w:rPr>
        <w:t xml:space="preserve">综合考虑在投标报价中，</w:t>
      </w:r>
      <w:r>
        <w:rPr>
          <w:rFonts w:hint="eastAsia" w:ascii="宋体" w:hAnsi="宋体" w:eastAsia="宋体" w:cs="宋体"/>
          <w:b w:val="0"/>
          <w:bCs w:val="0"/>
          <w:i w:val="0"/>
          <w:iCs w:val="0"/>
          <w:color w:val="000000"/>
          <w:sz w:val="24"/>
          <w:szCs w:val="24"/>
          <w:highlight w:val="none"/>
          <w:lang w:val="en-US" w:eastAsia="zh-CN"/>
        </w:rPr>
        <w:t xml:space="preserve">不单独列项，</w:t>
      </w:r>
      <w:r>
        <w:rPr>
          <w:rFonts w:hint="eastAsia" w:ascii="宋体" w:hAnsi="宋体" w:eastAsia="宋体" w:cs="宋体"/>
          <w:color w:val="000000"/>
          <w:sz w:val="24"/>
          <w:highlight w:val="none"/>
        </w:rPr>
        <w:t xml:space="preserve">由</w:t>
      </w:r>
      <w:r>
        <w:rPr>
          <w:rFonts w:hint="eastAsia" w:ascii="宋体" w:hAnsi="宋体" w:eastAsia="宋体" w:cs="宋体"/>
          <w:color w:val="000000"/>
          <w:sz w:val="24"/>
          <w:highlight w:val="none"/>
          <w:lang w:eastAsia="zh-CN"/>
        </w:rPr>
        <w:t xml:space="preserve">中标成交供应商</w:t>
      </w:r>
      <w:r>
        <w:rPr>
          <w:rFonts w:hint="eastAsia" w:ascii="宋体" w:hAnsi="宋体" w:eastAsia="宋体" w:cs="宋体"/>
          <w:color w:val="000000"/>
          <w:sz w:val="24"/>
          <w:highlight w:val="none"/>
        </w:rPr>
        <w:t xml:space="preserve">领取成交通知书时一次性支付</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rPr>
      </w:r>
      <w:r/>
    </w:p>
    <w:p>
      <w:pPr>
        <w:pStyle w:val="973"/>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38.2</w:t>
      </w:r>
      <w:r>
        <w:rPr>
          <w:rFonts w:hint="eastAsia" w:ascii="宋体" w:hAnsi="宋体" w:eastAsia="宋体" w:cs="宋体"/>
          <w:color w:val="000000"/>
          <w:sz w:val="24"/>
          <w:highlight w:val="none"/>
        </w:rPr>
        <w:t xml:space="preserve">解释权</w:t>
      </w:r>
      <w:r>
        <w:rPr>
          <w:rFonts w:hint="eastAsia" w:ascii="宋体" w:hAnsi="宋体" w:eastAsia="宋体" w:cs="宋体"/>
          <w:color w:val="000000"/>
          <w:sz w:val="24"/>
          <w:highlight w:val="none"/>
        </w:rPr>
      </w:r>
      <w:r/>
    </w:p>
    <w:p>
      <w:pPr>
        <w:pStyle w:val="973"/>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本招标文件根据《中华人民共和国政府采购法》《中华人民共和国政府采购法实施条例》《政府采购竞争性磋商采购方式管理暂行办法》及相关法律法规编制，解释权归代理机构。</w:t>
      </w:r>
      <w:r>
        <w:rPr>
          <w:rFonts w:hint="eastAsia" w:ascii="宋体" w:hAnsi="宋体" w:eastAsia="宋体" w:cs="宋体"/>
          <w:color w:val="000000"/>
          <w:sz w:val="24"/>
          <w:highlight w:val="none"/>
        </w:rPr>
      </w:r>
      <w:r/>
    </w:p>
    <w:p>
      <w:pPr>
        <w:pStyle w:val="973"/>
        <w:ind w:left="0" w:firstLine="0"/>
        <w:jc w:val="center"/>
        <w:spacing w:line="24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质疑函范本</w:t>
      </w:r>
      <w:r>
        <w:rPr>
          <w:rFonts w:hint="eastAsia" w:ascii="宋体" w:hAnsi="宋体" w:eastAsia="宋体" w:cs="宋体"/>
          <w:b/>
          <w:bCs/>
          <w:sz w:val="24"/>
          <w:szCs w:val="24"/>
          <w:highlight w:val="none"/>
        </w:rPr>
      </w:r>
      <w:r/>
    </w:p>
    <w:p>
      <w:pPr>
        <w:pStyle w:val="973"/>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致：</w:t>
      </w:r>
      <w:r>
        <w:rPr>
          <w:rFonts w:hint="eastAsia" w:ascii="宋体" w:hAnsi="宋体" w:eastAsia="宋体" w:cs="宋体"/>
          <w:sz w:val="24"/>
          <w:szCs w:val="24"/>
          <w:highlight w:val="none"/>
          <w:u w:val="single"/>
        </w:rPr>
        <w:t xml:space="preserve">                           （采购人/采购代理机构）</w:t>
      </w:r>
      <w:r>
        <w:rPr>
          <w:rFonts w:hint="eastAsia" w:ascii="宋体" w:hAnsi="宋体" w:eastAsia="宋体" w:cs="宋体"/>
          <w:bCs/>
          <w:sz w:val="24"/>
          <w:szCs w:val="24"/>
          <w:highlight w:val="none"/>
        </w:rPr>
      </w:r>
      <w:r/>
    </w:p>
    <w:p>
      <w:pPr>
        <w:pStyle w:val="973"/>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一、质疑供应商基本信息</w:t>
      </w:r>
      <w:r>
        <w:rPr>
          <w:rFonts w:hint="eastAsia" w:ascii="宋体" w:hAnsi="宋体" w:eastAsia="宋体" w:cs="宋体"/>
          <w:bCs/>
          <w:sz w:val="24"/>
          <w:szCs w:val="24"/>
          <w:highlight w:val="none"/>
        </w:rPr>
      </w:r>
      <w:r/>
    </w:p>
    <w:p>
      <w:pPr>
        <w:pStyle w:val="973"/>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7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7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73"/>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7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3"/>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73"/>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二、质疑项目基本情况</w:t>
      </w:r>
      <w:r>
        <w:rPr>
          <w:rFonts w:hint="eastAsia" w:ascii="宋体" w:hAnsi="宋体" w:eastAsia="宋体" w:cs="宋体"/>
          <w:bCs/>
          <w:sz w:val="24"/>
          <w:szCs w:val="24"/>
          <w:highlight w:val="none"/>
        </w:rPr>
      </w:r>
      <w:r/>
    </w:p>
    <w:p>
      <w:pPr>
        <w:pStyle w:val="97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7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包号：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73"/>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7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73"/>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三、质疑事项具体内容</w:t>
      </w:r>
      <w:r>
        <w:rPr>
          <w:rFonts w:hint="eastAsia" w:ascii="宋体" w:hAnsi="宋体" w:eastAsia="宋体" w:cs="宋体"/>
          <w:bCs/>
          <w:sz w:val="24"/>
          <w:szCs w:val="24"/>
          <w:highlight w:val="none"/>
        </w:rPr>
      </w:r>
      <w:r/>
    </w:p>
    <w:p>
      <w:pPr>
        <w:pStyle w:val="973"/>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73"/>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7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73"/>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73"/>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73"/>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质疑事项2</w:t>
      </w:r>
      <w:r>
        <w:rPr>
          <w:rFonts w:hint="eastAsia" w:ascii="宋体" w:hAnsi="宋体" w:eastAsia="宋体" w:cs="宋体"/>
          <w:sz w:val="24"/>
          <w:szCs w:val="24"/>
          <w:highlight w:val="none"/>
          <w:u w:val="single"/>
        </w:rPr>
      </w:r>
      <w:r/>
    </w:p>
    <w:p>
      <w:pPr>
        <w:pStyle w:val="97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73"/>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四、与质疑事项相关的质疑请求</w:t>
      </w:r>
      <w:r>
        <w:rPr>
          <w:rFonts w:hint="eastAsia" w:ascii="宋体" w:hAnsi="宋体" w:eastAsia="宋体" w:cs="宋体"/>
          <w:bCs/>
          <w:sz w:val="24"/>
          <w:szCs w:val="24"/>
          <w:highlight w:val="none"/>
        </w:rPr>
      </w:r>
      <w:r/>
    </w:p>
    <w:p>
      <w:pPr>
        <w:pStyle w:val="973"/>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7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r>
        <w:rPr>
          <w:rFonts w:hint="eastAsia" w:ascii="宋体" w:hAnsi="宋体" w:eastAsia="宋体" w:cs="宋体"/>
          <w:sz w:val="24"/>
          <w:szCs w:val="24"/>
          <w:highlight w:val="none"/>
        </w:rPr>
      </w:r>
      <w:r/>
    </w:p>
    <w:p>
      <w:pPr>
        <w:pStyle w:val="973"/>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rPr>
          <w:rFonts w:hint="eastAsia" w:ascii="宋体" w:hAnsi="宋体" w:eastAsia="宋体" w:cs="宋体"/>
          <w:sz w:val="24"/>
          <w:szCs w:val="24"/>
          <w:highlight w:val="none"/>
        </w:rPr>
      </w:r>
      <w:r/>
    </w:p>
    <w:p>
      <w:pPr>
        <w:pStyle w:val="1011"/>
        <w:ind w:firstLine="480"/>
        <w:jc w:val="left"/>
        <w:spacing w:line="24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质疑函制作说明：</w:t>
      </w:r>
      <w:r>
        <w:rPr>
          <w:rFonts w:hint="eastAsia" w:ascii="宋体" w:hAnsi="宋体" w:eastAsia="宋体" w:cs="宋体"/>
          <w:b/>
          <w:sz w:val="24"/>
          <w:szCs w:val="24"/>
          <w:highlight w:val="none"/>
        </w:rPr>
      </w:r>
      <w:r/>
    </w:p>
    <w:p>
      <w:pPr>
        <w:pStyle w:val="973"/>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1.供应商提出质疑时，应提交质疑函和必要的证明材料。</w:t>
      </w:r>
      <w:r>
        <w:rPr>
          <w:rFonts w:hint="eastAsia" w:ascii="宋体" w:hAnsi="宋体" w:eastAsia="宋体" w:cs="宋体"/>
          <w:sz w:val="24"/>
          <w:szCs w:val="24"/>
          <w:highlight w:val="none"/>
        </w:rPr>
      </w:r>
      <w:r/>
    </w:p>
    <w:p>
      <w:pPr>
        <w:pStyle w:val="973"/>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sz w:val="24"/>
          <w:szCs w:val="24"/>
          <w:highlight w:val="none"/>
        </w:rPr>
        <w:t xml:space="preserve">供应商为自然人的，应当由本人签字；供应商为法人或者其他组织的，应当由法定代表人、主要负责人签字或者盖章，并加盖公章。</w:t>
      </w:r>
      <w:r>
        <w:rPr>
          <w:rFonts w:hint="eastAsia" w:ascii="宋体" w:hAnsi="宋体" w:eastAsia="宋体" w:cs="宋体"/>
          <w:sz w:val="24"/>
          <w:szCs w:val="24"/>
          <w:highlight w:val="none"/>
        </w:rPr>
      </w:r>
      <w:r/>
    </w:p>
    <w:p>
      <w:pPr>
        <w:pStyle w:val="973"/>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rPr>
          <w:rFonts w:hint="eastAsia" w:ascii="宋体" w:hAnsi="宋体" w:eastAsia="宋体" w:cs="宋体"/>
          <w:sz w:val="24"/>
          <w:szCs w:val="24"/>
          <w:highlight w:val="none"/>
        </w:rPr>
      </w:r>
      <w:r/>
    </w:p>
    <w:p>
      <w:pPr>
        <w:pStyle w:val="973"/>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rPr>
          <w:rFonts w:hint="eastAsia" w:ascii="宋体" w:hAnsi="宋体" w:eastAsia="宋体" w:cs="宋体"/>
          <w:sz w:val="24"/>
          <w:szCs w:val="24"/>
          <w:highlight w:val="none"/>
        </w:rPr>
      </w:r>
      <w:r/>
    </w:p>
    <w:p>
      <w:pPr>
        <w:pStyle w:val="973"/>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rPr>
          <w:rFonts w:hint="eastAsia" w:ascii="宋体" w:hAnsi="宋体" w:eastAsia="宋体" w:cs="宋体"/>
          <w:sz w:val="24"/>
          <w:szCs w:val="24"/>
          <w:highlight w:val="none"/>
        </w:rPr>
      </w:r>
      <w:r/>
    </w:p>
    <w:p>
      <w:pPr>
        <w:pStyle w:val="973"/>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rPr>
          <w:rFonts w:hint="eastAsia" w:ascii="宋体" w:hAnsi="宋体" w:eastAsia="宋体" w:cs="宋体"/>
          <w:sz w:val="24"/>
          <w:szCs w:val="24"/>
          <w:highlight w:val="none"/>
        </w:rPr>
      </w:r>
      <w:r/>
    </w:p>
    <w:p>
      <w:pPr>
        <w:pStyle w:val="973"/>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973"/>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97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79" w:name="_Toc11750"/>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三</w:t>
      </w:r>
      <w:r>
        <w:rPr>
          <w:rFonts w:hint="eastAsia" w:ascii="宋体" w:hAnsi="宋体" w:eastAsia="宋体" w:cs="宋体"/>
          <w:b/>
          <w:bCs/>
          <w:color w:val="000000"/>
          <w:sz w:val="44"/>
          <w:szCs w:val="44"/>
          <w:highlight w:val="none"/>
        </w:rPr>
        <w:t xml:space="preserve">章  政府采购合同格式</w:t>
      </w:r>
      <w:bookmarkEnd w:id="13"/>
      <w:r/>
      <w:bookmarkEnd w:id="14"/>
      <w:r/>
      <w:bookmarkEnd w:id="15"/>
      <w:r/>
      <w:bookmarkEnd w:id="16"/>
      <w:r/>
      <w:bookmarkEnd w:id="79"/>
      <w:r>
        <w:rPr>
          <w:rFonts w:hint="eastAsia" w:ascii="宋体" w:hAnsi="宋体" w:eastAsia="宋体" w:cs="宋体"/>
          <w:b/>
          <w:bCs/>
          <w:color w:val="000000"/>
          <w:sz w:val="44"/>
          <w:szCs w:val="44"/>
          <w:highlight w:val="none"/>
        </w:rPr>
      </w:r>
      <w:r/>
    </w:p>
    <w:p>
      <w:pPr>
        <w:pStyle w:val="101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01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01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973"/>
        <w:jc w:val="center"/>
        <w:rPr>
          <w:rFonts w:ascii="宋体" w:hAnsi="宋体" w:eastAsia="宋体" w:cs="宋体"/>
          <w:b/>
          <w:bCs/>
          <w:color w:val="000000"/>
          <w:sz w:val="52"/>
          <w:highlight w:val="none"/>
        </w:rPr>
      </w:pPr>
      <w:r>
        <w:rPr>
          <w:rFonts w:hint="eastAsia" w:ascii="宋体" w:hAnsi="宋体" w:eastAsia="宋体" w:cs="宋体"/>
          <w:b/>
          <w:bCs/>
          <w:color w:val="000000"/>
          <w:sz w:val="52"/>
          <w:highlight w:val="none"/>
        </w:rPr>
        <w:t xml:space="preserve">连 云 港 市 政 府 采 购</w:t>
      </w:r>
      <w:r>
        <w:rPr>
          <w:rFonts w:ascii="宋体" w:hAnsi="宋体" w:eastAsia="宋体" w:cs="宋体"/>
          <w:b/>
          <w:bCs/>
          <w:color w:val="000000"/>
          <w:sz w:val="52"/>
          <w:highlight w:val="none"/>
        </w:rPr>
      </w:r>
      <w:r/>
    </w:p>
    <w:p>
      <w:pPr>
        <w:pStyle w:val="973"/>
        <w:rPr>
          <w:rFonts w:ascii="宋体" w:hAnsi="宋体" w:eastAsia="宋体" w:cs="宋体"/>
          <w:color w:val="000000"/>
          <w:highlight w:val="none"/>
        </w:rPr>
      </w:pPr>
      <w:r>
        <w:rPr>
          <w:rFonts w:ascii="宋体" w:hAnsi="宋体" w:eastAsia="宋体" w:cs="宋体"/>
          <w:color w:val="000000"/>
          <w:highlight w:val="none"/>
        </w:rPr>
      </w:r>
      <w:r/>
    </w:p>
    <w:p>
      <w:pPr>
        <w:pStyle w:val="973"/>
        <w:rPr>
          <w:rFonts w:ascii="宋体" w:hAnsi="宋体" w:eastAsia="宋体" w:cs="宋体"/>
          <w:color w:val="000000"/>
          <w:highlight w:val="none"/>
        </w:rPr>
      </w:pPr>
      <w:r>
        <w:rPr>
          <w:rFonts w:ascii="宋体" w:hAnsi="宋体" w:eastAsia="宋体" w:cs="宋体"/>
          <w:color w:val="000000"/>
          <w:highlight w:val="none"/>
        </w:rPr>
      </w:r>
      <w:r/>
    </w:p>
    <w:p>
      <w:pPr>
        <w:pStyle w:val="973"/>
        <w:jc w:val="center"/>
        <w:rPr>
          <w:rFonts w:ascii="宋体" w:hAnsi="宋体" w:eastAsia="宋体" w:cs="宋体"/>
          <w:b/>
          <w:bCs/>
          <w:color w:val="000000"/>
          <w:sz w:val="44"/>
          <w:highlight w:val="none"/>
        </w:rPr>
      </w:pPr>
      <w:r>
        <w:rPr>
          <w:rFonts w:hint="eastAsia" w:ascii="宋体" w:hAnsi="宋体" w:eastAsia="宋体" w:cs="宋体"/>
          <w:b/>
          <w:bCs/>
          <w:color w:val="000000"/>
          <w:sz w:val="44"/>
          <w:highlight w:val="none"/>
          <w:u w:val="single"/>
        </w:rPr>
        <w:t xml:space="preserve">                    </w:t>
      </w:r>
      <w:r>
        <w:rPr>
          <w:rFonts w:hint="eastAsia" w:ascii="宋体" w:hAnsi="宋体" w:eastAsia="宋体" w:cs="宋体"/>
          <w:b/>
          <w:bCs/>
          <w:color w:val="000000"/>
          <w:sz w:val="44"/>
          <w:highlight w:val="none"/>
        </w:rPr>
        <w:t xml:space="preserve">合同</w:t>
      </w:r>
      <w:r>
        <w:rPr>
          <w:rFonts w:ascii="宋体" w:hAnsi="宋体" w:eastAsia="宋体" w:cs="宋体"/>
          <w:b/>
          <w:bCs/>
          <w:color w:val="000000"/>
          <w:sz w:val="44"/>
          <w:highlight w:val="none"/>
        </w:rPr>
      </w:r>
      <w:r/>
    </w:p>
    <w:p>
      <w:pPr>
        <w:pStyle w:val="973"/>
        <w:ind w:firstLine="480"/>
        <w:rPr>
          <w:rFonts w:ascii="宋体" w:hAnsi="宋体" w:eastAsia="宋体" w:cs="宋体"/>
          <w:color w:val="000000"/>
          <w:highlight w:val="none"/>
        </w:rPr>
      </w:pPr>
      <w:r>
        <w:rPr>
          <w:rFonts w:ascii="宋体" w:hAnsi="宋体" w:eastAsia="宋体" w:cs="宋体"/>
          <w:color w:val="000000"/>
          <w:highlight w:val="none"/>
        </w:rPr>
      </w:r>
      <w:r/>
    </w:p>
    <w:p>
      <w:pPr>
        <w:pStyle w:val="973"/>
        <w:ind w:firstLine="3070"/>
        <w:rPr>
          <w:rFonts w:ascii="宋体" w:hAnsi="宋体" w:eastAsia="宋体" w:cs="宋体"/>
          <w:b/>
          <w:bCs/>
          <w:color w:val="000000"/>
          <w:sz w:val="44"/>
          <w:szCs w:val="44"/>
          <w:highlight w:val="none"/>
        </w:rPr>
      </w:pPr>
      <w:r>
        <w:rPr>
          <w:rFonts w:ascii="宋体" w:hAnsi="宋体" w:eastAsia="宋体" w:cs="宋体"/>
          <w:b/>
          <w:bCs/>
          <w:color w:val="000000"/>
          <w:sz w:val="44"/>
          <w:szCs w:val="44"/>
          <w:highlight w:val="none"/>
        </w:rPr>
      </w:r>
      <w:r/>
    </w:p>
    <w:p>
      <w:pPr>
        <w:pStyle w:val="973"/>
        <w:ind w:firstLine="88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973"/>
        <w:jc w:val="center"/>
        <w:rPr>
          <w:rFonts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rPr>
          <w:rFonts w:ascii="宋体" w:hAnsi="宋体" w:eastAsia="宋体" w:cs="宋体"/>
          <w:b/>
          <w:bCs/>
          <w:color w:val="000000"/>
          <w:sz w:val="44"/>
          <w:szCs w:val="44"/>
          <w:highlight w:val="none"/>
        </w:rPr>
      </w:r>
      <w:r/>
    </w:p>
    <w:p>
      <w:pPr>
        <w:pStyle w:val="973"/>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973"/>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973"/>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973"/>
        <w:ind w:firstLine="480"/>
        <w:rPr>
          <w:rFonts w:ascii="宋体" w:hAnsi="宋体" w:eastAsia="宋体" w:cs="宋体"/>
          <w:color w:val="000000"/>
          <w:highlight w:val="none"/>
        </w:rPr>
      </w:pPr>
      <w:r>
        <w:rPr>
          <w:rFonts w:ascii="宋体" w:hAnsi="宋体" w:eastAsia="宋体" w:cs="宋体"/>
          <w:color w:val="000000"/>
          <w:highlight w:val="none"/>
        </w:rPr>
      </w:r>
      <w:r/>
    </w:p>
    <w:p>
      <w:pPr>
        <w:pStyle w:val="973"/>
        <w:jc w:val="center"/>
        <w:spacing w:line="360" w:lineRule="auto"/>
        <w:rPr>
          <w:rFonts w:eastAsia="华文中宋"/>
          <w:b/>
          <w:bCs/>
          <w:highlight w:val="none"/>
        </w:rPr>
        <w:outlineLvl w:val="9"/>
      </w:pPr>
      <w:r>
        <w:rPr>
          <w:rFonts w:hint="eastAsia" w:ascii="宋体" w:hAnsi="宋体" w:eastAsia="宋体" w:cs="宋体"/>
          <w:color w:val="000000"/>
          <w:highlight w:val="none"/>
        </w:rPr>
        <w:br w:type="page" w:clear="all"/>
      </w:r>
      <w:bookmarkStart w:id="80" w:name="_Toc498006744"/>
      <w:r/>
      <w:bookmarkStart w:id="81" w:name="_Toc224532088"/>
      <w:r/>
      <w:bookmarkStart w:id="82" w:name="_Toc515874991"/>
      <w:r/>
      <w:bookmarkStart w:id="83" w:name="OLE_LINK6"/>
      <w:r/>
      <w:bookmarkStart w:id="84" w:name="_Toc142708870"/>
      <w:r/>
      <w:bookmarkStart w:id="85" w:name="_Toc18837"/>
      <w:r/>
      <w:bookmarkStart w:id="86" w:name="_Toc31605"/>
      <w:r/>
      <w:bookmarkStart w:id="87" w:name="_Toc153678433"/>
      <w:r>
        <w:rPr>
          <w:rFonts w:hint="eastAsia" w:ascii="宋体" w:hAnsi="宋体" w:eastAsia="宋体"/>
          <w:b/>
          <w:bCs/>
          <w:highlight w:val="none"/>
        </w:rPr>
        <w:t xml:space="preserve">第一部分 合同协议书</w:t>
      </w:r>
      <w:bookmarkEnd w:id="80"/>
      <w:r>
        <w:rPr>
          <w:rFonts w:eastAsia="华文中宋"/>
          <w:b/>
          <w:bCs/>
          <w:highlight w:val="none"/>
        </w:rPr>
      </w:r>
      <w:r/>
    </w:p>
    <w:p>
      <w:pPr>
        <w:pStyle w:val="973"/>
        <w:ind w:firstLine="0"/>
        <w:rPr>
          <w:rFonts w:ascii="宋体" w:hAnsi="宋体" w:eastAsia="宋体"/>
          <w:b/>
          <w:szCs w:val="30"/>
          <w:highlight w:val="none"/>
          <w:u w:val="single"/>
          <w:lang w:val="en-US" w:eastAsia="zh-CN"/>
        </w:rPr>
      </w:pPr>
      <w:r>
        <w:rPr>
          <w:rFonts w:hint="eastAsia" w:ascii="宋体" w:hAnsi="宋体"/>
          <w:b/>
          <w:szCs w:val="30"/>
          <w:highlight w:val="none"/>
        </w:rPr>
        <w:t xml:space="preserve">发包人（全称）：</w:t>
      </w:r>
      <w:r>
        <w:rPr>
          <w:rFonts w:hint="eastAsia" w:ascii="宋体" w:hAnsi="宋体"/>
          <w:szCs w:val="30"/>
          <w:highlight w:val="none"/>
          <w:u w:val="single"/>
          <w:lang w:val="en-US" w:eastAsia="zh-CN"/>
        </w:rPr>
        <w:t xml:space="preserve">              </w:t>
      </w:r>
      <w:r>
        <w:rPr>
          <w:rFonts w:ascii="宋体" w:hAnsi="宋体" w:eastAsia="宋体"/>
          <w:b/>
          <w:szCs w:val="30"/>
          <w:highlight w:val="none"/>
          <w:u w:val="single"/>
          <w:lang w:val="en-US" w:eastAsia="zh-CN"/>
        </w:rPr>
      </w:r>
      <w:r/>
    </w:p>
    <w:p>
      <w:pPr>
        <w:pStyle w:val="973"/>
        <w:ind w:firstLine="0"/>
        <w:rPr>
          <w:rFonts w:ascii="宋体" w:hAnsi="宋体" w:eastAsia="宋体"/>
          <w:szCs w:val="30"/>
          <w:highlight w:val="none"/>
          <w:u w:val="single"/>
          <w:lang w:val="en-US" w:eastAsia="zh-CN"/>
        </w:rPr>
      </w:pPr>
      <w:r>
        <w:rPr>
          <w:rFonts w:hint="eastAsia" w:ascii="宋体" w:hAnsi="宋体"/>
          <w:b/>
          <w:szCs w:val="30"/>
          <w:highlight w:val="none"/>
        </w:rPr>
        <w:t xml:space="preserve">承包人（全称）：</w:t>
      </w:r>
      <w:r>
        <w:rPr>
          <w:rFonts w:hint="eastAsia" w:ascii="宋体" w:hAnsi="宋体"/>
          <w:b/>
          <w:szCs w:val="30"/>
          <w:highlight w:val="none"/>
          <w:u w:val="single"/>
          <w:lang w:val="en-US" w:eastAsia="zh-CN"/>
        </w:rPr>
        <w:t xml:space="preserve">              </w:t>
      </w:r>
      <w:r>
        <w:rPr>
          <w:rFonts w:ascii="宋体" w:hAnsi="宋体" w:eastAsia="宋体"/>
          <w:szCs w:val="30"/>
          <w:highlight w:val="none"/>
          <w:u w:val="single"/>
          <w:lang w:val="en-US" w:eastAsia="zh-CN"/>
        </w:rPr>
      </w:r>
      <w:r/>
    </w:p>
    <w:p>
      <w:pPr>
        <w:pStyle w:val="973"/>
        <w:ind w:firstLine="480"/>
        <w:rPr>
          <w:rFonts w:hint="eastAsia" w:ascii="宋体" w:hAnsi="宋体"/>
          <w:szCs w:val="30"/>
          <w:highlight w:val="none"/>
        </w:rPr>
      </w:pPr>
      <w:r>
        <w:rPr>
          <w:rFonts w:hint="eastAsia" w:ascii="宋体" w:hAnsi="宋体"/>
          <w:szCs w:val="30"/>
          <w:highlight w:val="none"/>
        </w:rPr>
        <w:t xml:space="preserve">根据《中华人民共和国民法典》、《中华人民共和国建筑法》及有关法律规定，遵循平等、自愿、公平和诚实信用的原则，双方就</w:t>
      </w:r>
      <w:r>
        <w:rPr>
          <w:rFonts w:hint="eastAsia" w:ascii="宋体" w:hAnsi="宋体"/>
          <w:szCs w:val="30"/>
          <w:highlight w:val="none"/>
          <w:u w:val="single"/>
        </w:rPr>
        <w:t xml:space="preserve">                       </w:t>
      </w:r>
      <w:r>
        <w:rPr>
          <w:rFonts w:hint="eastAsia" w:ascii="宋体" w:hAnsi="宋体"/>
          <w:szCs w:val="30"/>
          <w:highlight w:val="none"/>
        </w:rPr>
        <w:t xml:space="preserve">及有关事项协商一致，共同达成如下协议：</w:t>
      </w:r>
      <w:bookmarkStart w:id="88" w:name="_Toc351203481"/>
      <w:r>
        <w:rPr>
          <w:rFonts w:hint="eastAsia" w:ascii="宋体" w:hAnsi="宋体"/>
          <w:szCs w:val="30"/>
          <w:highlight w:val="none"/>
        </w:rPr>
      </w:r>
      <w:r/>
    </w:p>
    <w:p>
      <w:pPr>
        <w:pStyle w:val="973"/>
        <w:ind w:firstLine="480"/>
        <w:rPr>
          <w:rFonts w:hint="eastAsia" w:ascii="宋体" w:hAnsi="宋体"/>
          <w:bCs/>
          <w:szCs w:val="32"/>
          <w:highlight w:val="none"/>
        </w:rPr>
      </w:pPr>
      <w:r>
        <w:rPr>
          <w:rFonts w:hint="eastAsia" w:ascii="宋体" w:hAnsi="宋体"/>
          <w:szCs w:val="32"/>
          <w:highlight w:val="none"/>
        </w:rPr>
        <w:t xml:space="preserve">一、工程概况</w:t>
      </w:r>
      <w:bookmarkEnd w:id="88"/>
      <w:r>
        <w:rPr>
          <w:rFonts w:hint="eastAsia" w:ascii="宋体" w:hAnsi="宋体"/>
          <w:bCs/>
          <w:szCs w:val="32"/>
          <w:highlight w:val="none"/>
        </w:rPr>
      </w:r>
      <w:r/>
    </w:p>
    <w:p>
      <w:pPr>
        <w:pStyle w:val="973"/>
        <w:ind w:firstLine="470"/>
        <w:rPr>
          <w:rFonts w:hint="eastAsia" w:ascii="宋体" w:hAnsi="宋体" w:eastAsia="宋体"/>
          <w:szCs w:val="30"/>
          <w:highlight w:val="none"/>
          <w:u w:val="single"/>
          <w:lang w:eastAsia="zh-CN"/>
        </w:rPr>
      </w:pPr>
      <w:r>
        <w:rPr>
          <w:rFonts w:ascii="宋体" w:hAnsi="宋体"/>
          <w:bCs/>
          <w:szCs w:val="30"/>
          <w:highlight w:val="none"/>
        </w:rPr>
        <w:t xml:space="preserve">1</w:t>
      </w:r>
      <w:r>
        <w:rPr>
          <w:rFonts w:hint="eastAsia" w:ascii="宋体" w:hAnsi="宋体"/>
          <w:bCs/>
          <w:szCs w:val="30"/>
          <w:highlight w:val="none"/>
        </w:rPr>
        <w:t xml:space="preserve">、工程名称</w:t>
      </w:r>
      <w:r>
        <w:rPr>
          <w:rFonts w:hint="eastAsia" w:ascii="宋体" w:hAnsi="宋体"/>
          <w:szCs w:val="30"/>
          <w:highlight w:val="none"/>
        </w:rPr>
        <w:t xml:space="preserve">：</w:t>
      </w:r>
      <w:r>
        <w:rPr>
          <w:rFonts w:hint="eastAsia" w:ascii="宋体" w:hAnsi="宋体" w:cs="宋体"/>
          <w:highlight w:val="none"/>
          <w:u w:val="single"/>
        </w:rPr>
        <w:t xml:space="preserve">           </w:t>
      </w:r>
      <w:r>
        <w:rPr>
          <w:rFonts w:hint="eastAsia" w:ascii="宋体" w:hAnsi="宋体" w:cs="宋体"/>
          <w:highlight w:val="none"/>
          <w:u w:val="single"/>
          <w:lang w:eastAsia="zh-CN"/>
        </w:rPr>
        <w:t xml:space="preserve">。</w:t>
      </w:r>
      <w:r>
        <w:rPr>
          <w:rFonts w:hint="eastAsia" w:ascii="宋体" w:hAnsi="宋体" w:eastAsia="宋体"/>
          <w:szCs w:val="30"/>
          <w:highlight w:val="none"/>
          <w:u w:val="single"/>
          <w:lang w:eastAsia="zh-CN"/>
        </w:rPr>
      </w:r>
      <w:r/>
    </w:p>
    <w:p>
      <w:pPr>
        <w:pStyle w:val="973"/>
        <w:ind w:firstLine="470"/>
        <w:rPr>
          <w:rFonts w:hint="eastAsia" w:ascii="宋体" w:hAnsi="宋体" w:cs="宋体"/>
          <w:highlight w:val="none"/>
          <w:u w:val="single"/>
        </w:rPr>
      </w:pPr>
      <w:r>
        <w:rPr>
          <w:rFonts w:ascii="宋体" w:hAnsi="宋体"/>
          <w:bCs/>
          <w:szCs w:val="30"/>
          <w:highlight w:val="none"/>
        </w:rPr>
        <w:t xml:space="preserve">2</w:t>
      </w:r>
      <w:r>
        <w:rPr>
          <w:rFonts w:hint="eastAsia" w:ascii="宋体" w:hAnsi="宋体"/>
          <w:bCs/>
          <w:szCs w:val="30"/>
          <w:highlight w:val="none"/>
        </w:rPr>
        <w:t xml:space="preserve">、工程地点：</w:t>
      </w:r>
      <w:r>
        <w:rPr>
          <w:rFonts w:hint="eastAsia" w:ascii="宋体" w:hAnsi="宋体" w:cs="宋体"/>
          <w:highlight w:val="none"/>
          <w:u w:val="single"/>
        </w:rPr>
        <w:t xml:space="preserve">           </w:t>
      </w:r>
      <w:r>
        <w:rPr>
          <w:rFonts w:hint="eastAsia" w:ascii="宋体" w:hAnsi="宋体" w:cs="宋体"/>
          <w:szCs w:val="21"/>
          <w:highlight w:val="none"/>
          <w:u w:val="single"/>
        </w:rPr>
        <w:t xml:space="preserve">。</w:t>
      </w:r>
      <w:r>
        <w:rPr>
          <w:rFonts w:hint="eastAsia" w:ascii="宋体" w:hAnsi="宋体" w:cs="宋体"/>
          <w:highlight w:val="none"/>
          <w:u w:val="single"/>
        </w:rPr>
        <w:t xml:space="preserve"> </w:t>
      </w:r>
      <w:r>
        <w:rPr>
          <w:rFonts w:hint="eastAsia" w:ascii="宋体" w:hAnsi="宋体" w:cs="宋体"/>
          <w:highlight w:val="none"/>
          <w:u w:val="single"/>
        </w:rPr>
      </w:r>
      <w:r/>
    </w:p>
    <w:p>
      <w:pPr>
        <w:pStyle w:val="973"/>
        <w:ind w:firstLine="470"/>
        <w:rPr>
          <w:rFonts w:hint="eastAsia" w:ascii="宋体" w:hAnsi="宋体" w:cs="宋体"/>
          <w:highlight w:val="none"/>
          <w:u w:val="single"/>
        </w:rPr>
      </w:pPr>
      <w:r>
        <w:rPr>
          <w:rFonts w:ascii="宋体" w:hAnsi="宋体"/>
          <w:bCs/>
          <w:szCs w:val="30"/>
          <w:highlight w:val="none"/>
        </w:rPr>
        <w:t xml:space="preserve">3</w:t>
      </w:r>
      <w:r>
        <w:rPr>
          <w:rFonts w:hint="eastAsia" w:ascii="宋体" w:hAnsi="宋体"/>
          <w:bCs/>
          <w:szCs w:val="30"/>
          <w:highlight w:val="none"/>
        </w:rPr>
        <w:t xml:space="preserve">、工程立项批准文号</w:t>
      </w:r>
      <w:r>
        <w:rPr>
          <w:rFonts w:hint="eastAsia" w:ascii="宋体" w:hAnsi="宋体"/>
          <w:szCs w:val="30"/>
          <w:highlight w:val="none"/>
        </w:rPr>
        <w:t xml:space="preserve">：</w:t>
      </w:r>
      <w:r>
        <w:rPr>
          <w:rFonts w:hint="eastAsia" w:ascii="宋体" w:hAnsi="宋体" w:cs="宋体"/>
          <w:highlight w:val="none"/>
          <w:u w:val="single"/>
        </w:rPr>
        <w:t xml:space="preserve">           </w:t>
      </w:r>
      <w:r>
        <w:rPr>
          <w:rFonts w:hint="eastAsia" w:ascii="宋体" w:hAnsi="宋体" w:cs="宋体"/>
          <w:szCs w:val="21"/>
          <w:highlight w:val="none"/>
          <w:u w:val="single"/>
        </w:rPr>
        <w:t xml:space="preserve">。</w:t>
      </w:r>
      <w:r>
        <w:rPr>
          <w:rFonts w:hint="eastAsia" w:ascii="宋体" w:hAnsi="宋体" w:cs="宋体"/>
          <w:highlight w:val="none"/>
          <w:u w:val="single"/>
        </w:rPr>
      </w:r>
      <w:r/>
    </w:p>
    <w:p>
      <w:pPr>
        <w:pStyle w:val="973"/>
        <w:ind w:firstLine="470"/>
        <w:rPr>
          <w:rFonts w:hint="eastAsia" w:ascii="宋体" w:hAnsi="宋体" w:cs="宋体"/>
          <w:szCs w:val="21"/>
          <w:highlight w:val="none"/>
          <w:u w:val="single"/>
        </w:rPr>
      </w:pPr>
      <w:r>
        <w:rPr>
          <w:rFonts w:ascii="宋体" w:hAnsi="宋体"/>
          <w:bCs/>
          <w:szCs w:val="30"/>
          <w:highlight w:val="none"/>
        </w:rPr>
        <w:t xml:space="preserve">4</w:t>
      </w:r>
      <w:r>
        <w:rPr>
          <w:rFonts w:hint="eastAsia" w:ascii="宋体" w:hAnsi="宋体"/>
          <w:bCs/>
          <w:szCs w:val="30"/>
          <w:highlight w:val="none"/>
        </w:rPr>
        <w:t xml:space="preserve">、资金来源：</w:t>
      </w:r>
      <w:r>
        <w:rPr>
          <w:rFonts w:hint="eastAsia" w:ascii="宋体" w:hAnsi="宋体"/>
          <w:szCs w:val="30"/>
          <w:highlight w:val="none"/>
          <w:u w:val="single"/>
        </w:rPr>
        <w:t xml:space="preserve">             </w:t>
      </w:r>
      <w:r>
        <w:rPr>
          <w:rFonts w:hint="eastAsia" w:ascii="宋体" w:hAnsi="宋体" w:cs="宋体"/>
          <w:szCs w:val="21"/>
          <w:highlight w:val="none"/>
          <w:u w:val="single"/>
        </w:rPr>
        <w:t xml:space="preserve">。</w:t>
      </w:r>
      <w:r>
        <w:rPr>
          <w:rFonts w:hint="eastAsia" w:ascii="宋体" w:hAnsi="宋体" w:cs="宋体"/>
          <w:szCs w:val="21"/>
          <w:highlight w:val="none"/>
          <w:u w:val="single"/>
        </w:rPr>
      </w:r>
      <w:r/>
    </w:p>
    <w:p>
      <w:pPr>
        <w:pStyle w:val="973"/>
        <w:ind w:firstLine="470"/>
        <w:rPr>
          <w:rFonts w:hint="eastAsia" w:ascii="宋体" w:hAnsi="宋体" w:cs="宋体"/>
          <w:szCs w:val="21"/>
          <w:highlight w:val="none"/>
          <w:u w:val="single"/>
        </w:rPr>
      </w:pPr>
      <w:r>
        <w:rPr>
          <w:rFonts w:ascii="宋体" w:hAnsi="宋体"/>
          <w:bCs/>
          <w:szCs w:val="30"/>
          <w:highlight w:val="none"/>
        </w:rPr>
        <w:t xml:space="preserve">5</w:t>
      </w:r>
      <w:r>
        <w:rPr>
          <w:rFonts w:hint="eastAsia" w:ascii="宋体" w:hAnsi="宋体"/>
          <w:bCs/>
          <w:szCs w:val="30"/>
          <w:highlight w:val="none"/>
        </w:rPr>
        <w:t xml:space="preserve">、工程内容：</w:t>
      </w:r>
      <w:r>
        <w:rPr>
          <w:rFonts w:hint="eastAsia" w:ascii="宋体" w:hAnsi="宋体"/>
          <w:szCs w:val="30"/>
          <w:highlight w:val="none"/>
          <w:u w:val="single"/>
        </w:rPr>
        <w:t xml:space="preserve">             </w:t>
      </w:r>
      <w:r>
        <w:rPr>
          <w:rFonts w:hint="eastAsia" w:ascii="宋体" w:hAnsi="宋体" w:cs="宋体"/>
          <w:szCs w:val="21"/>
          <w:highlight w:val="none"/>
          <w:u w:val="single"/>
        </w:rPr>
        <w:t xml:space="preserve">。</w:t>
      </w:r>
      <w:r>
        <w:rPr>
          <w:rFonts w:hint="eastAsia" w:ascii="宋体" w:hAnsi="宋体" w:cs="宋体"/>
          <w:szCs w:val="21"/>
          <w:highlight w:val="none"/>
          <w:u w:val="single"/>
        </w:rPr>
      </w:r>
      <w:r/>
    </w:p>
    <w:p>
      <w:pPr>
        <w:pStyle w:val="973"/>
        <w:ind w:firstLine="470"/>
        <w:rPr>
          <w:rFonts w:hint="eastAsia" w:ascii="宋体" w:hAnsi="宋体" w:cs="宋体"/>
          <w:szCs w:val="21"/>
          <w:highlight w:val="none"/>
          <w:u w:val="single"/>
        </w:rPr>
      </w:pPr>
      <w:r>
        <w:rPr>
          <w:rFonts w:ascii="宋体" w:hAnsi="宋体"/>
          <w:bCs/>
          <w:szCs w:val="30"/>
          <w:highlight w:val="none"/>
        </w:rPr>
        <w:t xml:space="preserve">6</w:t>
      </w:r>
      <w:r>
        <w:rPr>
          <w:rFonts w:hint="eastAsia" w:ascii="宋体" w:hAnsi="宋体"/>
          <w:bCs/>
          <w:szCs w:val="30"/>
          <w:highlight w:val="none"/>
        </w:rPr>
        <w:t xml:space="preserve">、工程承包范围：</w:t>
      </w:r>
      <w:bookmarkStart w:id="89" w:name="_Toc351203482"/>
      <w:r>
        <w:rPr>
          <w:rFonts w:hint="eastAsia" w:ascii="宋体" w:hAnsi="宋体" w:cs="宋体"/>
          <w:highlight w:val="none"/>
          <w:u w:val="single"/>
        </w:rPr>
        <w:t xml:space="preserve">          </w:t>
      </w:r>
      <w:r>
        <w:rPr>
          <w:rFonts w:hint="eastAsia" w:ascii="宋体" w:hAnsi="宋体" w:cs="宋体"/>
          <w:szCs w:val="21"/>
          <w:highlight w:val="none"/>
          <w:u w:val="single"/>
        </w:rPr>
        <w:t xml:space="preserve">。</w:t>
      </w:r>
      <w:r>
        <w:rPr>
          <w:rFonts w:hint="eastAsia" w:ascii="宋体" w:hAnsi="宋体" w:cs="宋体"/>
          <w:szCs w:val="21"/>
          <w:highlight w:val="none"/>
          <w:u w:val="single"/>
        </w:rPr>
      </w:r>
      <w:r/>
    </w:p>
    <w:p>
      <w:pPr>
        <w:pStyle w:val="973"/>
        <w:ind w:firstLine="470"/>
        <w:rPr>
          <w:rFonts w:hint="eastAsia" w:ascii="宋体" w:hAnsi="宋体"/>
          <w:bCs/>
          <w:szCs w:val="32"/>
          <w:highlight w:val="none"/>
        </w:rPr>
      </w:pPr>
      <w:r>
        <w:rPr>
          <w:rFonts w:hint="eastAsia" w:ascii="宋体" w:hAnsi="宋体"/>
          <w:bCs/>
          <w:szCs w:val="32"/>
          <w:highlight w:val="none"/>
        </w:rPr>
        <w:t xml:space="preserve">二、合同工期</w:t>
      </w:r>
      <w:bookmarkEnd w:id="89"/>
      <w:r>
        <w:rPr>
          <w:rFonts w:hint="eastAsia" w:ascii="宋体" w:hAnsi="宋体"/>
          <w:bCs/>
          <w:szCs w:val="32"/>
          <w:highlight w:val="none"/>
        </w:rPr>
      </w:r>
      <w:r/>
    </w:p>
    <w:p>
      <w:pPr>
        <w:pStyle w:val="973"/>
        <w:ind w:firstLine="470"/>
        <w:rPr>
          <w:rFonts w:hint="eastAsia" w:ascii="宋体" w:hAnsi="宋体"/>
          <w:szCs w:val="30"/>
          <w:highlight w:val="none"/>
        </w:rPr>
      </w:pPr>
      <w:r>
        <w:rPr>
          <w:rFonts w:hint="eastAsia" w:ascii="宋体" w:hAnsi="宋体"/>
          <w:szCs w:val="30"/>
          <w:highlight w:val="none"/>
        </w:rPr>
        <w:t xml:space="preserve">计划开工日期：</w:t>
      </w:r>
      <w:r>
        <w:rPr>
          <w:rFonts w:hint="eastAsia" w:ascii="宋体" w:hAnsi="宋体"/>
          <w:szCs w:val="30"/>
          <w:highlight w:val="none"/>
          <w:u w:val="single"/>
        </w:rPr>
        <w:t xml:space="preserve">    </w:t>
      </w:r>
      <w:r>
        <w:rPr>
          <w:rFonts w:hint="eastAsia" w:ascii="宋体" w:hAnsi="宋体"/>
          <w:szCs w:val="30"/>
          <w:highlight w:val="none"/>
        </w:rPr>
        <w:t xml:space="preserve">年</w:t>
      </w:r>
      <w:r>
        <w:rPr>
          <w:rFonts w:hint="eastAsia" w:ascii="宋体" w:hAnsi="宋体"/>
          <w:szCs w:val="30"/>
          <w:highlight w:val="none"/>
          <w:u w:val="single"/>
        </w:rPr>
        <w:t xml:space="preserve">   </w:t>
      </w:r>
      <w:r>
        <w:rPr>
          <w:rFonts w:hint="eastAsia" w:ascii="宋体" w:hAnsi="宋体"/>
          <w:szCs w:val="30"/>
          <w:highlight w:val="none"/>
        </w:rPr>
        <w:t xml:space="preserve">月</w:t>
      </w:r>
      <w:r>
        <w:rPr>
          <w:rFonts w:hint="eastAsia" w:ascii="宋体" w:hAnsi="宋体"/>
          <w:szCs w:val="30"/>
          <w:highlight w:val="none"/>
          <w:u w:val="single"/>
        </w:rPr>
        <w:t xml:space="preserve">   </w:t>
      </w:r>
      <w:r>
        <w:rPr>
          <w:rFonts w:hint="eastAsia" w:ascii="宋体" w:hAnsi="宋体"/>
          <w:szCs w:val="30"/>
          <w:highlight w:val="none"/>
        </w:rPr>
        <w:t xml:space="preserve">日。</w:t>
      </w:r>
      <w:r>
        <w:rPr>
          <w:rFonts w:hint="eastAsia" w:ascii="宋体" w:hAnsi="宋体"/>
          <w:szCs w:val="30"/>
          <w:highlight w:val="none"/>
        </w:rPr>
      </w:r>
      <w:r/>
    </w:p>
    <w:p>
      <w:pPr>
        <w:pStyle w:val="973"/>
        <w:ind w:firstLine="470"/>
        <w:rPr>
          <w:rFonts w:hint="eastAsia" w:ascii="宋体" w:hAnsi="宋体"/>
          <w:szCs w:val="30"/>
          <w:highlight w:val="none"/>
        </w:rPr>
      </w:pPr>
      <w:r>
        <w:rPr>
          <w:rFonts w:hint="eastAsia" w:ascii="宋体" w:hAnsi="宋体"/>
          <w:szCs w:val="30"/>
          <w:highlight w:val="none"/>
        </w:rPr>
        <w:t xml:space="preserve">计划竣工日期：</w:t>
      </w:r>
      <w:r>
        <w:rPr>
          <w:rFonts w:hint="eastAsia" w:ascii="宋体" w:hAnsi="宋体"/>
          <w:szCs w:val="30"/>
          <w:highlight w:val="none"/>
          <w:u w:val="single"/>
        </w:rPr>
        <w:t xml:space="preserve">    </w:t>
      </w:r>
      <w:r>
        <w:rPr>
          <w:rFonts w:hint="eastAsia" w:ascii="宋体" w:hAnsi="宋体"/>
          <w:szCs w:val="30"/>
          <w:highlight w:val="none"/>
        </w:rPr>
        <w:t xml:space="preserve">年</w:t>
      </w:r>
      <w:r>
        <w:rPr>
          <w:rFonts w:hint="eastAsia" w:ascii="宋体" w:hAnsi="宋体"/>
          <w:szCs w:val="30"/>
          <w:highlight w:val="none"/>
          <w:u w:val="single"/>
        </w:rPr>
        <w:t xml:space="preserve">   </w:t>
      </w:r>
      <w:r>
        <w:rPr>
          <w:rFonts w:hint="eastAsia" w:ascii="宋体" w:hAnsi="宋体"/>
          <w:szCs w:val="30"/>
          <w:highlight w:val="none"/>
        </w:rPr>
        <w:t xml:space="preserve">月</w:t>
      </w:r>
      <w:r>
        <w:rPr>
          <w:rFonts w:hint="eastAsia" w:ascii="宋体" w:hAnsi="宋体"/>
          <w:szCs w:val="30"/>
          <w:highlight w:val="none"/>
          <w:u w:val="single"/>
        </w:rPr>
        <w:t xml:space="preserve">   </w:t>
      </w:r>
      <w:r>
        <w:rPr>
          <w:rFonts w:hint="eastAsia" w:ascii="宋体" w:hAnsi="宋体"/>
          <w:szCs w:val="30"/>
          <w:highlight w:val="none"/>
        </w:rPr>
        <w:t xml:space="preserve">日。</w:t>
      </w:r>
      <w:r>
        <w:rPr>
          <w:rFonts w:hint="eastAsia" w:ascii="宋体" w:hAnsi="宋体"/>
          <w:szCs w:val="30"/>
          <w:highlight w:val="none"/>
        </w:rPr>
      </w:r>
      <w:r/>
    </w:p>
    <w:p>
      <w:pPr>
        <w:pStyle w:val="973"/>
        <w:ind w:firstLine="470"/>
        <w:rPr>
          <w:rFonts w:hint="eastAsia" w:ascii="宋体" w:hAnsi="宋体"/>
          <w:szCs w:val="30"/>
          <w:highlight w:val="none"/>
        </w:rPr>
      </w:pPr>
      <w:r>
        <w:rPr>
          <w:rFonts w:hint="eastAsia" w:ascii="宋体" w:hAnsi="宋体"/>
          <w:szCs w:val="30"/>
          <w:highlight w:val="none"/>
        </w:rPr>
        <w:t xml:space="preserve">工期总日历天数：</w:t>
      </w:r>
      <w:r>
        <w:rPr>
          <w:rFonts w:hint="eastAsia" w:ascii="宋体" w:hAnsi="宋体"/>
          <w:szCs w:val="30"/>
          <w:highlight w:val="none"/>
          <w:u w:val="single"/>
        </w:rPr>
        <w:t xml:space="preserve">      </w:t>
      </w:r>
      <w:r>
        <w:rPr>
          <w:rFonts w:hint="eastAsia" w:ascii="宋体" w:hAnsi="宋体" w:cs="宋体"/>
          <w:szCs w:val="21"/>
          <w:highlight w:val="none"/>
        </w:rPr>
        <w:t xml:space="preserve">天</w:t>
      </w:r>
      <w:r>
        <w:rPr>
          <w:rFonts w:hint="eastAsia" w:ascii="宋体" w:hAnsi="宋体"/>
          <w:szCs w:val="30"/>
          <w:highlight w:val="none"/>
        </w:rPr>
        <w:t xml:space="preserve">。工期总日历天数与根据前述计划开竣工日期计算的工期天数不一致的，以工期总日历天数为准。</w:t>
      </w:r>
      <w:bookmarkStart w:id="90" w:name="_Toc351203483"/>
      <w:r>
        <w:rPr>
          <w:rFonts w:hint="eastAsia" w:ascii="宋体" w:hAnsi="宋体"/>
          <w:szCs w:val="30"/>
          <w:highlight w:val="none"/>
        </w:rPr>
      </w:r>
      <w:r/>
    </w:p>
    <w:p>
      <w:pPr>
        <w:pStyle w:val="973"/>
        <w:ind w:firstLine="470"/>
        <w:rPr>
          <w:rFonts w:hint="eastAsia" w:ascii="宋体" w:hAnsi="宋体"/>
          <w:szCs w:val="32"/>
          <w:highlight w:val="none"/>
        </w:rPr>
      </w:pPr>
      <w:r>
        <w:rPr>
          <w:rFonts w:hint="eastAsia" w:ascii="宋体" w:hAnsi="宋体"/>
          <w:szCs w:val="32"/>
          <w:highlight w:val="none"/>
        </w:rPr>
        <w:t xml:space="preserve">三、质量标准</w:t>
      </w:r>
      <w:bookmarkEnd w:id="90"/>
      <w:r>
        <w:rPr>
          <w:rFonts w:hint="eastAsia" w:ascii="宋体" w:hAnsi="宋体"/>
          <w:szCs w:val="32"/>
          <w:highlight w:val="none"/>
        </w:rPr>
      </w:r>
      <w:r/>
    </w:p>
    <w:p>
      <w:pPr>
        <w:pStyle w:val="973"/>
        <w:ind w:firstLine="470"/>
        <w:rPr>
          <w:rFonts w:hint="eastAsia" w:ascii="宋体" w:hAnsi="宋体"/>
          <w:szCs w:val="30"/>
          <w:highlight w:val="none"/>
        </w:rPr>
      </w:pPr>
      <w:r>
        <w:rPr>
          <w:rFonts w:hint="eastAsia" w:ascii="宋体" w:hAnsi="宋体"/>
          <w:szCs w:val="30"/>
          <w:highlight w:val="none"/>
        </w:rPr>
        <w:t xml:space="preserve">工程质量符合</w:t>
      </w:r>
      <w:r>
        <w:rPr>
          <w:rFonts w:hint="eastAsia" w:ascii="宋体" w:hAnsi="宋体"/>
          <w:szCs w:val="30"/>
          <w:highlight w:val="none"/>
          <w:u w:val="single"/>
        </w:rPr>
        <w:t xml:space="preserve">国家验收</w:t>
      </w:r>
      <w:r>
        <w:rPr>
          <w:rFonts w:hint="eastAsia" w:ascii="宋体" w:hAnsi="宋体"/>
          <w:szCs w:val="30"/>
          <w:highlight w:val="none"/>
        </w:rPr>
        <w:t xml:space="preserve">标准，等级为</w:t>
      </w:r>
      <w:r>
        <w:rPr>
          <w:rFonts w:hint="eastAsia" w:ascii="宋体" w:hAnsi="宋体"/>
          <w:szCs w:val="30"/>
          <w:highlight w:val="none"/>
          <w:u w:val="single"/>
        </w:rPr>
        <w:t xml:space="preserve"> 合格 </w:t>
      </w:r>
      <w:r>
        <w:rPr>
          <w:rFonts w:hint="eastAsia" w:ascii="宋体" w:hAnsi="宋体"/>
          <w:szCs w:val="30"/>
          <w:highlight w:val="none"/>
        </w:rPr>
        <w:t xml:space="preserve">。</w:t>
      </w:r>
      <w:bookmarkStart w:id="91" w:name="_Toc351203484"/>
      <w:r>
        <w:rPr>
          <w:rFonts w:hint="eastAsia" w:ascii="宋体" w:hAnsi="宋体"/>
          <w:szCs w:val="30"/>
          <w:highlight w:val="none"/>
        </w:rPr>
      </w:r>
      <w:r/>
    </w:p>
    <w:p>
      <w:pPr>
        <w:pStyle w:val="973"/>
        <w:ind w:firstLine="470"/>
        <w:rPr>
          <w:rFonts w:hint="eastAsia" w:ascii="宋体" w:hAnsi="宋体"/>
          <w:szCs w:val="32"/>
          <w:highlight w:val="none"/>
        </w:rPr>
      </w:pPr>
      <w:r>
        <w:rPr>
          <w:rFonts w:hint="eastAsia" w:ascii="宋体" w:hAnsi="宋体"/>
          <w:szCs w:val="32"/>
          <w:highlight w:val="none"/>
        </w:rPr>
        <w:t xml:space="preserve">四、签约合同价与合同价格形式</w:t>
      </w:r>
      <w:bookmarkEnd w:id="91"/>
      <w:r>
        <w:rPr>
          <w:rFonts w:ascii="宋体" w:hAnsi="宋体"/>
          <w:szCs w:val="32"/>
          <w:highlight w:val="none"/>
        </w:rPr>
        <w:tab/>
      </w:r>
      <w:r>
        <w:rPr>
          <w:rFonts w:hint="eastAsia" w:ascii="宋体" w:hAnsi="宋体"/>
          <w:szCs w:val="32"/>
          <w:highlight w:val="none"/>
        </w:rPr>
      </w:r>
      <w:r/>
    </w:p>
    <w:p>
      <w:pPr>
        <w:pStyle w:val="973"/>
        <w:ind w:firstLine="470"/>
        <w:rPr>
          <w:rFonts w:hint="eastAsia" w:ascii="宋体" w:hAnsi="宋体"/>
          <w:szCs w:val="30"/>
          <w:highlight w:val="none"/>
        </w:rPr>
      </w:pPr>
      <w:r>
        <w:rPr>
          <w:rFonts w:ascii="宋体" w:hAnsi="宋体"/>
          <w:szCs w:val="30"/>
          <w:highlight w:val="none"/>
        </w:rPr>
        <w:t xml:space="preserve">1</w:t>
      </w:r>
      <w:r>
        <w:rPr>
          <w:rFonts w:hint="eastAsia" w:ascii="宋体" w:hAnsi="宋体"/>
          <w:szCs w:val="30"/>
          <w:highlight w:val="none"/>
        </w:rPr>
        <w:t xml:space="preserve">、签约合同价为：</w:t>
      </w:r>
      <w:r>
        <w:rPr>
          <w:rFonts w:hint="eastAsia" w:ascii="宋体" w:hAnsi="宋体"/>
          <w:szCs w:val="30"/>
          <w:highlight w:val="none"/>
        </w:rPr>
      </w:r>
      <w:r/>
    </w:p>
    <w:p>
      <w:pPr>
        <w:pStyle w:val="973"/>
        <w:ind w:firstLine="470"/>
        <w:rPr>
          <w:rFonts w:hint="eastAsia" w:ascii="宋体" w:hAnsi="宋体"/>
          <w:szCs w:val="30"/>
          <w:highlight w:val="none"/>
        </w:rPr>
      </w:pPr>
      <w:r>
        <w:rPr>
          <w:rFonts w:hint="eastAsia" w:ascii="宋体" w:hAnsi="宋体"/>
          <w:szCs w:val="30"/>
          <w:highlight w:val="none"/>
        </w:rPr>
        <w:t xml:space="preserve">人民币（大写</w:t>
      </w:r>
      <w:r>
        <w:rPr>
          <w:rFonts w:hint="eastAsia" w:ascii="宋体" w:hAnsi="宋体"/>
          <w:szCs w:val="30"/>
          <w:highlight w:val="none"/>
          <w:u w:val="single"/>
        </w:rPr>
        <w:t xml:space="preserve">    </w:t>
      </w:r>
      <w:r>
        <w:rPr>
          <w:rFonts w:hint="eastAsia" w:ascii="宋体" w:hAnsi="宋体"/>
          <w:szCs w:val="30"/>
          <w:highlight w:val="none"/>
        </w:rPr>
        <w:t xml:space="preserve">）</w:t>
      </w:r>
      <w:r>
        <w:rPr>
          <w:rFonts w:ascii="宋体" w:hAnsi="宋体"/>
          <w:szCs w:val="30"/>
          <w:highlight w:val="none"/>
        </w:rPr>
        <w:t xml:space="preserve">(¥</w:t>
      </w:r>
      <w:r>
        <w:rPr>
          <w:rFonts w:hint="eastAsia"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rPr>
          <w:rFonts w:hint="eastAsia" w:ascii="宋体" w:hAnsi="宋体"/>
          <w:szCs w:val="30"/>
          <w:highlight w:val="none"/>
        </w:rPr>
      </w:r>
      <w:r/>
    </w:p>
    <w:p>
      <w:pPr>
        <w:pStyle w:val="973"/>
        <w:ind w:firstLine="480"/>
        <w:rPr>
          <w:rFonts w:hint="eastAsia" w:ascii="宋体" w:hAnsi="宋体"/>
          <w:szCs w:val="30"/>
          <w:highlight w:val="none"/>
        </w:rPr>
      </w:pPr>
      <w:r>
        <w:rPr>
          <w:rFonts w:hint="eastAsia" w:ascii="宋体" w:hAnsi="宋体"/>
          <w:szCs w:val="30"/>
          <w:highlight w:val="none"/>
        </w:rPr>
        <w:t xml:space="preserve">其中：</w:t>
      </w:r>
      <w:r>
        <w:rPr>
          <w:rFonts w:hint="eastAsia" w:ascii="宋体" w:hAnsi="宋体"/>
          <w:szCs w:val="30"/>
          <w:highlight w:val="none"/>
        </w:rPr>
      </w:r>
      <w:r/>
    </w:p>
    <w:p>
      <w:pPr>
        <w:pStyle w:val="973"/>
        <w:ind w:firstLine="480"/>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1</w:t>
      </w:r>
      <w:r>
        <w:rPr>
          <w:rFonts w:hint="eastAsia" w:ascii="宋体" w:hAnsi="宋体"/>
          <w:szCs w:val="30"/>
          <w:highlight w:val="none"/>
        </w:rPr>
        <w:t xml:space="preserve">）安全文明施工费：</w:t>
      </w:r>
      <w:r>
        <w:rPr>
          <w:rFonts w:hint="eastAsia" w:ascii="宋体" w:hAnsi="宋体"/>
          <w:szCs w:val="30"/>
          <w:highlight w:val="none"/>
        </w:rPr>
      </w:r>
      <w:r/>
    </w:p>
    <w:p>
      <w:pPr>
        <w:pStyle w:val="973"/>
        <w:ind w:firstLine="1080"/>
        <w:rPr>
          <w:rFonts w:hint="eastAsia" w:ascii="宋体" w:hAnsi="宋体"/>
          <w:szCs w:val="30"/>
          <w:highlight w:val="none"/>
        </w:rPr>
      </w:pPr>
      <w:r>
        <w:rPr>
          <w:rFonts w:hint="eastAsia" w:ascii="宋体" w:hAnsi="宋体"/>
          <w:szCs w:val="30"/>
          <w:highlight w:val="none"/>
        </w:rPr>
        <w:t xml:space="preserve">人民币（大写</w:t>
      </w:r>
      <w:r>
        <w:rPr>
          <w:rFonts w:hint="eastAsia" w:ascii="宋体" w:hAnsi="宋体"/>
          <w:szCs w:val="30"/>
          <w:highlight w:val="none"/>
          <w:u w:val="single"/>
        </w:rPr>
        <w:t xml:space="preserve">    </w:t>
      </w:r>
      <w:r>
        <w:rPr>
          <w:rFonts w:hint="eastAsia" w:ascii="宋体" w:hAnsi="宋体"/>
          <w:szCs w:val="30"/>
          <w:highlight w:val="none"/>
        </w:rPr>
        <w:t xml:space="preserve">）</w:t>
      </w:r>
      <w:r>
        <w:rPr>
          <w:rFonts w:ascii="宋体" w:hAnsi="宋体"/>
          <w:szCs w:val="30"/>
          <w:highlight w:val="none"/>
        </w:rPr>
        <w:t xml:space="preserve"> (¥</w:t>
      </w:r>
      <w:r>
        <w:rPr>
          <w:rFonts w:hint="eastAsia"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rPr>
          <w:rFonts w:hint="eastAsia" w:ascii="宋体" w:hAnsi="宋体"/>
          <w:szCs w:val="30"/>
          <w:highlight w:val="none"/>
        </w:rPr>
      </w:r>
      <w:r/>
    </w:p>
    <w:p>
      <w:pPr>
        <w:pStyle w:val="973"/>
        <w:ind w:firstLine="480"/>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2</w:t>
      </w:r>
      <w:r>
        <w:rPr>
          <w:rFonts w:hint="eastAsia" w:ascii="宋体" w:hAnsi="宋体"/>
          <w:szCs w:val="30"/>
          <w:highlight w:val="none"/>
        </w:rPr>
        <w:t xml:space="preserve">）材料和工程设备暂估价金额：</w:t>
      </w:r>
      <w:r>
        <w:rPr>
          <w:rFonts w:hint="eastAsia" w:ascii="宋体" w:hAnsi="宋体"/>
          <w:szCs w:val="30"/>
          <w:highlight w:val="none"/>
        </w:rPr>
      </w:r>
      <w:r/>
    </w:p>
    <w:p>
      <w:pPr>
        <w:pStyle w:val="973"/>
        <w:ind w:firstLine="1080"/>
        <w:rPr>
          <w:rFonts w:hint="eastAsia" w:ascii="宋体" w:hAnsi="宋体"/>
          <w:szCs w:val="30"/>
          <w:highlight w:val="none"/>
        </w:rPr>
      </w:pPr>
      <w:r>
        <w:rPr>
          <w:rFonts w:hint="eastAsia" w:ascii="宋体" w:hAnsi="宋体"/>
          <w:szCs w:val="30"/>
          <w:highlight w:val="none"/>
        </w:rPr>
        <w:t xml:space="preserve">人民币（大写</w:t>
      </w:r>
      <w:r>
        <w:rPr>
          <w:rFonts w:hint="eastAsia" w:ascii="宋体" w:hAnsi="宋体"/>
          <w:szCs w:val="30"/>
          <w:highlight w:val="none"/>
          <w:u w:val="single"/>
        </w:rPr>
        <w:t xml:space="preserve">    </w:t>
      </w:r>
      <w:r>
        <w:rPr>
          <w:rFonts w:hint="eastAsia" w:ascii="宋体" w:hAnsi="宋体"/>
          <w:szCs w:val="30"/>
          <w:highlight w:val="none"/>
        </w:rPr>
        <w:t xml:space="preserve">）</w:t>
      </w:r>
      <w:r>
        <w:rPr>
          <w:rFonts w:ascii="宋体" w:hAnsi="宋体"/>
          <w:szCs w:val="30"/>
          <w:highlight w:val="none"/>
        </w:rPr>
        <w:t xml:space="preserve">(¥</w:t>
      </w:r>
      <w:r>
        <w:rPr>
          <w:rFonts w:hint="eastAsia"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rPr>
          <w:rFonts w:hint="eastAsia" w:ascii="宋体" w:hAnsi="宋体"/>
          <w:szCs w:val="30"/>
          <w:highlight w:val="none"/>
        </w:rPr>
      </w:r>
      <w:r/>
    </w:p>
    <w:p>
      <w:pPr>
        <w:pStyle w:val="973"/>
        <w:ind w:firstLine="480"/>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3</w:t>
      </w:r>
      <w:r>
        <w:rPr>
          <w:rFonts w:hint="eastAsia" w:ascii="宋体" w:hAnsi="宋体"/>
          <w:szCs w:val="30"/>
          <w:highlight w:val="none"/>
        </w:rPr>
        <w:t xml:space="preserve">）专业工程暂估价金额：</w:t>
      </w:r>
      <w:r>
        <w:rPr>
          <w:rFonts w:hint="eastAsia" w:ascii="宋体" w:hAnsi="宋体"/>
          <w:szCs w:val="30"/>
          <w:highlight w:val="none"/>
        </w:rPr>
      </w:r>
      <w:r/>
    </w:p>
    <w:p>
      <w:pPr>
        <w:pStyle w:val="973"/>
        <w:ind w:firstLine="1080"/>
        <w:rPr>
          <w:rFonts w:hint="eastAsia" w:ascii="宋体" w:hAnsi="宋体"/>
          <w:szCs w:val="30"/>
          <w:highlight w:val="none"/>
        </w:rPr>
      </w:pPr>
      <w:r>
        <w:rPr>
          <w:rFonts w:hint="eastAsia" w:ascii="宋体" w:hAnsi="宋体"/>
          <w:szCs w:val="30"/>
          <w:highlight w:val="none"/>
        </w:rPr>
        <w:t xml:space="preserve">人民币（大写</w:t>
      </w:r>
      <w:r>
        <w:rPr>
          <w:rFonts w:hint="eastAsia" w:ascii="宋体" w:hAnsi="宋体"/>
          <w:szCs w:val="30"/>
          <w:highlight w:val="none"/>
          <w:u w:val="single"/>
        </w:rPr>
        <w:t xml:space="preserve">    </w:t>
      </w:r>
      <w:r>
        <w:rPr>
          <w:rFonts w:hint="eastAsia" w:ascii="宋体" w:hAnsi="宋体"/>
          <w:szCs w:val="30"/>
          <w:highlight w:val="none"/>
        </w:rPr>
        <w:t xml:space="preserve">）</w:t>
      </w:r>
      <w:r>
        <w:rPr>
          <w:rFonts w:ascii="宋体" w:hAnsi="宋体"/>
          <w:szCs w:val="30"/>
          <w:highlight w:val="none"/>
        </w:rPr>
        <w:t xml:space="preserve"> (¥</w:t>
      </w:r>
      <w:r>
        <w:rPr>
          <w:rFonts w:hint="eastAsia"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rPr>
          <w:rFonts w:hint="eastAsia" w:ascii="宋体" w:hAnsi="宋体"/>
          <w:szCs w:val="30"/>
          <w:highlight w:val="none"/>
        </w:rPr>
      </w:r>
      <w:r/>
    </w:p>
    <w:p>
      <w:pPr>
        <w:pStyle w:val="973"/>
        <w:ind w:firstLine="480"/>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4</w:t>
      </w:r>
      <w:r>
        <w:rPr>
          <w:rFonts w:hint="eastAsia" w:ascii="宋体" w:hAnsi="宋体"/>
          <w:szCs w:val="30"/>
          <w:highlight w:val="none"/>
        </w:rPr>
        <w:t xml:space="preserve">）暂列金额：</w:t>
      </w:r>
      <w:r>
        <w:rPr>
          <w:rFonts w:hint="eastAsia" w:ascii="宋体" w:hAnsi="宋体"/>
          <w:szCs w:val="30"/>
          <w:highlight w:val="none"/>
        </w:rPr>
      </w:r>
      <w:r/>
    </w:p>
    <w:p>
      <w:pPr>
        <w:pStyle w:val="973"/>
        <w:ind w:firstLine="1080"/>
        <w:rPr>
          <w:rFonts w:hint="eastAsia" w:ascii="宋体" w:hAnsi="宋体"/>
          <w:szCs w:val="30"/>
          <w:highlight w:val="none"/>
        </w:rPr>
      </w:pPr>
      <w:r>
        <w:rPr>
          <w:rFonts w:hint="eastAsia" w:ascii="宋体" w:hAnsi="宋体"/>
          <w:szCs w:val="30"/>
          <w:highlight w:val="none"/>
        </w:rPr>
        <w:t xml:space="preserve">人民币（大写</w:t>
      </w:r>
      <w:r>
        <w:rPr>
          <w:rFonts w:hint="eastAsia" w:ascii="宋体" w:hAnsi="宋体"/>
          <w:szCs w:val="30"/>
          <w:highlight w:val="none"/>
          <w:u w:val="single"/>
        </w:rPr>
        <w:t xml:space="preserve">    </w:t>
      </w:r>
      <w:r>
        <w:rPr>
          <w:rFonts w:hint="eastAsia" w:ascii="宋体" w:hAnsi="宋体"/>
          <w:szCs w:val="30"/>
          <w:highlight w:val="none"/>
        </w:rPr>
        <w:t xml:space="preserve">）</w:t>
      </w:r>
      <w:r>
        <w:rPr>
          <w:rFonts w:ascii="宋体" w:hAnsi="宋体"/>
          <w:szCs w:val="30"/>
          <w:highlight w:val="none"/>
        </w:rPr>
        <w:t xml:space="preserve"> (¥</w:t>
      </w:r>
      <w:r>
        <w:rPr>
          <w:rFonts w:hint="eastAsia"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rPr>
          <w:rFonts w:hint="eastAsia" w:ascii="宋体" w:hAnsi="宋体"/>
          <w:szCs w:val="30"/>
          <w:highlight w:val="none"/>
        </w:rPr>
      </w:r>
      <w:r/>
    </w:p>
    <w:p>
      <w:pPr>
        <w:pStyle w:val="973"/>
        <w:ind w:firstLine="480"/>
        <w:rPr>
          <w:rFonts w:hint="eastAsia" w:ascii="宋体" w:hAnsi="宋体"/>
          <w:szCs w:val="30"/>
          <w:highlight w:val="none"/>
        </w:rPr>
      </w:pPr>
      <w:r>
        <w:rPr>
          <w:rFonts w:ascii="宋体" w:hAnsi="宋体"/>
          <w:szCs w:val="30"/>
          <w:highlight w:val="none"/>
        </w:rPr>
        <w:t xml:space="preserve">2</w:t>
      </w:r>
      <w:r>
        <w:rPr>
          <w:rFonts w:hint="eastAsia" w:ascii="宋体" w:hAnsi="宋体"/>
          <w:szCs w:val="30"/>
          <w:highlight w:val="none"/>
        </w:rPr>
        <w:t xml:space="preserve">、合同价格形式：</w:t>
      </w:r>
      <w:r>
        <w:rPr>
          <w:rFonts w:hint="eastAsia" w:ascii="宋体" w:hAnsi="宋体"/>
          <w:szCs w:val="30"/>
          <w:highlight w:val="none"/>
          <w:u w:val="single"/>
        </w:rPr>
        <w:t xml:space="preserve">固定单价合同</w:t>
      </w:r>
      <w:r>
        <w:rPr>
          <w:rFonts w:hint="eastAsia" w:ascii="宋体" w:hAnsi="宋体"/>
          <w:szCs w:val="30"/>
          <w:highlight w:val="none"/>
        </w:rPr>
        <w:t xml:space="preserve">。</w:t>
      </w:r>
      <w:bookmarkStart w:id="92" w:name="_Toc351203486"/>
      <w:r>
        <w:rPr>
          <w:rFonts w:hint="eastAsia" w:ascii="宋体" w:hAnsi="宋体"/>
          <w:szCs w:val="30"/>
          <w:highlight w:val="none"/>
        </w:rPr>
      </w:r>
      <w:r/>
    </w:p>
    <w:p>
      <w:pPr>
        <w:pStyle w:val="973"/>
        <w:ind w:firstLine="480"/>
        <w:jc w:val="left"/>
        <w:rPr>
          <w:rFonts w:hint="eastAsia" w:ascii="宋体" w:hAnsi="宋体"/>
          <w:szCs w:val="32"/>
          <w:highlight w:val="none"/>
        </w:rPr>
      </w:pPr>
      <w:r>
        <w:rPr>
          <w:rFonts w:hint="eastAsia" w:ascii="宋体" w:hAnsi="宋体"/>
          <w:szCs w:val="32"/>
          <w:highlight w:val="none"/>
        </w:rPr>
        <w:t xml:space="preserve">五、项目经理</w:t>
      </w:r>
      <w:r>
        <w:rPr>
          <w:rFonts w:hint="eastAsia" w:ascii="宋体" w:hAnsi="宋体"/>
          <w:szCs w:val="32"/>
          <w:highlight w:val="none"/>
        </w:rPr>
      </w:r>
      <w:r/>
    </w:p>
    <w:p>
      <w:pPr>
        <w:pStyle w:val="973"/>
        <w:ind w:firstLine="960"/>
        <w:jc w:val="left"/>
        <w:rPr>
          <w:rFonts w:hint="eastAsia" w:ascii="宋体" w:hAnsi="宋体"/>
          <w:szCs w:val="32"/>
          <w:highlight w:val="none"/>
        </w:rPr>
      </w:pPr>
      <w:r>
        <w:rPr>
          <w:rFonts w:hint="eastAsia" w:ascii="宋体" w:hAnsi="宋体"/>
          <w:szCs w:val="30"/>
          <w:highlight w:val="none"/>
        </w:rPr>
        <w:t xml:space="preserve">承包人项目经理：</w:t>
      </w:r>
      <w:r>
        <w:rPr>
          <w:rFonts w:hint="eastAsia" w:ascii="宋体" w:hAnsi="宋体"/>
          <w:szCs w:val="30"/>
          <w:highlight w:val="none"/>
          <w:u w:val="single"/>
        </w:rPr>
        <w:t xml:space="preserve">    </w:t>
      </w:r>
      <w:r>
        <w:rPr>
          <w:rFonts w:hint="eastAsia" w:ascii="宋体" w:hAnsi="宋体"/>
          <w:szCs w:val="30"/>
          <w:highlight w:val="none"/>
        </w:rPr>
        <w:t xml:space="preserve">。</w:t>
      </w:r>
      <w:r>
        <w:rPr>
          <w:rFonts w:hint="eastAsia" w:ascii="宋体" w:hAnsi="宋体"/>
          <w:szCs w:val="32"/>
          <w:highlight w:val="none"/>
        </w:rPr>
      </w:r>
      <w:r/>
    </w:p>
    <w:p>
      <w:pPr>
        <w:pStyle w:val="973"/>
        <w:ind w:firstLine="480"/>
        <w:rPr>
          <w:rFonts w:hint="eastAsia" w:ascii="宋体" w:hAnsi="宋体"/>
          <w:bCs/>
          <w:szCs w:val="32"/>
          <w:highlight w:val="none"/>
        </w:rPr>
      </w:pPr>
      <w:r>
        <w:rPr>
          <w:rFonts w:hint="eastAsia" w:ascii="宋体" w:hAnsi="宋体"/>
          <w:szCs w:val="32"/>
          <w:highlight w:val="none"/>
        </w:rPr>
        <w:t xml:space="preserve">六、合同文件构成</w:t>
      </w:r>
      <w:bookmarkEnd w:id="92"/>
      <w:r>
        <w:rPr>
          <w:rFonts w:hint="eastAsia" w:ascii="宋体" w:hAnsi="宋体"/>
          <w:bCs/>
          <w:szCs w:val="32"/>
          <w:highlight w:val="none"/>
        </w:rPr>
      </w:r>
      <w:r/>
    </w:p>
    <w:p>
      <w:pPr>
        <w:pStyle w:val="973"/>
        <w:rPr>
          <w:rFonts w:hint="eastAsia" w:ascii="宋体" w:hAnsi="宋体"/>
          <w:bCs/>
          <w:szCs w:val="30"/>
          <w:highlight w:val="none"/>
        </w:rPr>
      </w:pPr>
      <w:r>
        <w:rPr>
          <w:rFonts w:hint="eastAsia" w:ascii="宋体" w:hAnsi="宋体"/>
          <w:bCs/>
          <w:szCs w:val="30"/>
          <w:highlight w:val="none"/>
        </w:rPr>
        <w:t xml:space="preserve">本协议书与下列文件一起构成合同文件：</w:t>
      </w:r>
      <w:r>
        <w:rPr>
          <w:rFonts w:hint="eastAsia" w:ascii="宋体" w:hAnsi="宋体"/>
          <w:bCs/>
          <w:szCs w:val="30"/>
          <w:highlight w:val="none"/>
        </w:rPr>
      </w:r>
      <w:r/>
    </w:p>
    <w:p>
      <w:pPr>
        <w:pStyle w:val="973"/>
        <w:ind w:firstLine="480"/>
        <w:jc w:val="left"/>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1</w:t>
      </w:r>
      <w:r>
        <w:rPr>
          <w:rFonts w:hint="eastAsia" w:ascii="宋体" w:hAnsi="宋体"/>
          <w:szCs w:val="30"/>
          <w:highlight w:val="none"/>
        </w:rPr>
        <w:t xml:space="preserve">）中标通知书（如果有）；</w:t>
      </w:r>
      <w:r>
        <w:rPr>
          <w:rFonts w:hint="eastAsia" w:ascii="宋体" w:hAnsi="宋体"/>
          <w:szCs w:val="30"/>
          <w:highlight w:val="none"/>
        </w:rPr>
      </w:r>
      <w:r/>
    </w:p>
    <w:p>
      <w:pPr>
        <w:pStyle w:val="973"/>
        <w:ind w:firstLine="480"/>
        <w:jc w:val="left"/>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2</w:t>
      </w:r>
      <w:r>
        <w:rPr>
          <w:rFonts w:hint="eastAsia" w:ascii="宋体" w:hAnsi="宋体"/>
          <w:szCs w:val="30"/>
          <w:highlight w:val="none"/>
        </w:rPr>
        <w:t xml:space="preserve">）投标函及其附录（如果有）；</w:t>
      </w:r>
      <w:r>
        <w:rPr>
          <w:rFonts w:hint="eastAsia" w:ascii="宋体" w:hAnsi="宋体"/>
          <w:szCs w:val="30"/>
          <w:highlight w:val="none"/>
        </w:rPr>
      </w:r>
      <w:r/>
    </w:p>
    <w:p>
      <w:pPr>
        <w:pStyle w:val="973"/>
        <w:ind w:firstLine="480"/>
        <w:jc w:val="left"/>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3</w:t>
      </w:r>
      <w:r>
        <w:rPr>
          <w:rFonts w:hint="eastAsia" w:ascii="宋体" w:hAnsi="宋体"/>
          <w:szCs w:val="30"/>
          <w:highlight w:val="none"/>
        </w:rPr>
        <w:t xml:space="preserve">）专用合同条款及其附件；</w:t>
      </w:r>
      <w:r>
        <w:rPr>
          <w:rFonts w:hint="eastAsia" w:ascii="宋体" w:hAnsi="宋体"/>
          <w:szCs w:val="30"/>
          <w:highlight w:val="none"/>
        </w:rPr>
      </w:r>
      <w:r/>
    </w:p>
    <w:p>
      <w:pPr>
        <w:pStyle w:val="973"/>
        <w:ind w:firstLine="480"/>
        <w:jc w:val="left"/>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4</w:t>
      </w:r>
      <w:r>
        <w:rPr>
          <w:rFonts w:hint="eastAsia" w:ascii="宋体" w:hAnsi="宋体"/>
          <w:szCs w:val="30"/>
          <w:highlight w:val="none"/>
        </w:rPr>
        <w:t xml:space="preserve">）通用合同条款；</w:t>
      </w:r>
      <w:r>
        <w:rPr>
          <w:rFonts w:hint="eastAsia" w:ascii="宋体" w:hAnsi="宋体"/>
          <w:szCs w:val="30"/>
          <w:highlight w:val="none"/>
        </w:rPr>
      </w:r>
      <w:r/>
    </w:p>
    <w:p>
      <w:pPr>
        <w:pStyle w:val="973"/>
        <w:ind w:firstLine="480"/>
        <w:jc w:val="left"/>
        <w:spacing w:line="360" w:lineRule="auto"/>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5</w:t>
      </w:r>
      <w:r>
        <w:rPr>
          <w:rFonts w:hint="eastAsia" w:ascii="宋体" w:hAnsi="宋体"/>
          <w:szCs w:val="30"/>
          <w:highlight w:val="none"/>
        </w:rPr>
        <w:t xml:space="preserve">）技术标准和要求；</w:t>
      </w:r>
      <w:r>
        <w:rPr>
          <w:rFonts w:hint="eastAsia" w:ascii="宋体" w:hAnsi="宋体"/>
          <w:szCs w:val="30"/>
          <w:highlight w:val="none"/>
        </w:rPr>
      </w:r>
      <w:r/>
    </w:p>
    <w:p>
      <w:pPr>
        <w:pStyle w:val="973"/>
        <w:ind w:firstLine="480"/>
        <w:jc w:val="left"/>
        <w:spacing w:line="360" w:lineRule="auto"/>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6</w:t>
      </w:r>
      <w:r>
        <w:rPr>
          <w:rFonts w:hint="eastAsia" w:ascii="宋体" w:hAnsi="宋体"/>
          <w:szCs w:val="30"/>
          <w:highlight w:val="none"/>
        </w:rPr>
        <w:t xml:space="preserve">）图纸；</w:t>
      </w:r>
      <w:r>
        <w:rPr>
          <w:rFonts w:hint="eastAsia" w:ascii="宋体" w:hAnsi="宋体"/>
          <w:szCs w:val="30"/>
          <w:highlight w:val="none"/>
        </w:rPr>
      </w:r>
      <w:r/>
    </w:p>
    <w:p>
      <w:pPr>
        <w:pStyle w:val="973"/>
        <w:ind w:firstLine="480"/>
        <w:jc w:val="left"/>
        <w:spacing w:line="360" w:lineRule="auto"/>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7</w:t>
      </w:r>
      <w:r>
        <w:rPr>
          <w:rFonts w:hint="eastAsia" w:ascii="宋体" w:hAnsi="宋体"/>
          <w:szCs w:val="30"/>
          <w:highlight w:val="none"/>
        </w:rPr>
        <w:t xml:space="preserve">）已标价工程量清单或预算书；</w:t>
      </w:r>
      <w:r>
        <w:rPr>
          <w:rFonts w:hint="eastAsia" w:ascii="宋体" w:hAnsi="宋体"/>
          <w:szCs w:val="30"/>
          <w:highlight w:val="none"/>
        </w:rPr>
      </w:r>
      <w:r/>
    </w:p>
    <w:p>
      <w:pPr>
        <w:pStyle w:val="973"/>
        <w:ind w:firstLine="480"/>
        <w:jc w:val="left"/>
        <w:spacing w:line="360" w:lineRule="auto"/>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8</w:t>
      </w:r>
      <w:r>
        <w:rPr>
          <w:rFonts w:hint="eastAsia" w:ascii="宋体" w:hAnsi="宋体"/>
          <w:szCs w:val="30"/>
          <w:highlight w:val="none"/>
        </w:rPr>
        <w:t xml:space="preserve">）其他合同文件。</w:t>
      </w:r>
      <w:r>
        <w:rPr>
          <w:rFonts w:hint="eastAsia" w:ascii="宋体" w:hAnsi="宋体"/>
          <w:szCs w:val="30"/>
          <w:highlight w:val="none"/>
        </w:rPr>
      </w:r>
      <w:r/>
    </w:p>
    <w:p>
      <w:pPr>
        <w:pStyle w:val="973"/>
        <w:ind w:firstLine="480"/>
        <w:jc w:val="left"/>
        <w:spacing w:line="360" w:lineRule="auto"/>
        <w:rPr>
          <w:rFonts w:hint="eastAsia" w:ascii="宋体" w:hAnsi="宋体"/>
          <w:szCs w:val="30"/>
          <w:highlight w:val="none"/>
        </w:rPr>
      </w:pPr>
      <w:r>
        <w:rPr>
          <w:rFonts w:hint="eastAsia" w:ascii="宋体" w:hAnsi="宋体"/>
          <w:szCs w:val="30"/>
          <w:highlight w:val="none"/>
        </w:rPr>
        <w:t xml:space="preserve">在合同订立及履行过程中形成的与合同有关的文件均构成合同文件组成部分。</w:t>
      </w:r>
      <w:r>
        <w:rPr>
          <w:rFonts w:hint="eastAsia" w:ascii="宋体" w:hAnsi="宋体"/>
          <w:szCs w:val="30"/>
          <w:highlight w:val="none"/>
        </w:rPr>
      </w:r>
      <w:r/>
    </w:p>
    <w:p>
      <w:pPr>
        <w:pStyle w:val="973"/>
        <w:ind w:firstLine="480"/>
        <w:jc w:val="left"/>
        <w:spacing w:line="360" w:lineRule="auto"/>
        <w:rPr>
          <w:rFonts w:hint="eastAsia" w:ascii="宋体" w:hAnsi="宋体"/>
          <w:szCs w:val="30"/>
          <w:highlight w:val="none"/>
        </w:rPr>
      </w:pPr>
      <w:r>
        <w:rPr>
          <w:rFonts w:hint="eastAsia" w:ascii="宋体" w:hAnsi="宋体"/>
          <w:szCs w:val="30"/>
          <w:highlight w:val="none"/>
        </w:rPr>
        <w:t xml:space="preserve">上述各项合同文件包括合同当事人就该项合同文件所作出的补充和修改，属于同一类内容的文件，应以最新签署的为准。专用合同条款及其附件须经合同当事人签名或盖章或签章。</w:t>
      </w:r>
      <w:bookmarkStart w:id="93" w:name="_Toc351203487"/>
      <w:r/>
      <w:bookmarkStart w:id="94" w:name="_Toc351203485"/>
      <w:r/>
      <w:bookmarkEnd w:id="94"/>
      <w:r>
        <w:rPr>
          <w:rFonts w:hint="eastAsia" w:ascii="宋体" w:hAnsi="宋体"/>
          <w:szCs w:val="30"/>
          <w:highlight w:val="none"/>
        </w:rPr>
      </w:r>
      <w:r/>
    </w:p>
    <w:p>
      <w:pPr>
        <w:pStyle w:val="973"/>
        <w:ind w:firstLine="480"/>
        <w:jc w:val="left"/>
        <w:spacing w:line="360" w:lineRule="auto"/>
        <w:rPr>
          <w:rFonts w:hint="eastAsia" w:ascii="宋体" w:hAnsi="宋体"/>
          <w:szCs w:val="32"/>
          <w:highlight w:val="none"/>
        </w:rPr>
      </w:pPr>
      <w:r>
        <w:rPr>
          <w:rFonts w:hint="eastAsia" w:ascii="宋体" w:hAnsi="宋体"/>
          <w:szCs w:val="32"/>
          <w:highlight w:val="none"/>
        </w:rPr>
        <w:t xml:space="preserve">七、承诺</w:t>
      </w:r>
      <w:bookmarkEnd w:id="93"/>
      <w:r>
        <w:rPr>
          <w:rFonts w:hint="eastAsia" w:ascii="宋体" w:hAnsi="宋体"/>
          <w:szCs w:val="32"/>
          <w:highlight w:val="none"/>
        </w:rPr>
      </w:r>
      <w:r/>
    </w:p>
    <w:p>
      <w:pPr>
        <w:pStyle w:val="973"/>
        <w:ind w:firstLine="480"/>
        <w:jc w:val="left"/>
        <w:spacing w:line="360" w:lineRule="auto"/>
        <w:rPr>
          <w:rFonts w:hint="eastAsia" w:ascii="宋体" w:hAnsi="宋体"/>
          <w:bCs/>
          <w:szCs w:val="30"/>
          <w:highlight w:val="none"/>
        </w:rPr>
      </w:pPr>
      <w:r>
        <w:rPr>
          <w:rFonts w:ascii="宋体" w:hAnsi="宋体"/>
          <w:bCs/>
          <w:szCs w:val="30"/>
          <w:highlight w:val="none"/>
        </w:rPr>
        <w:t xml:space="preserve">1</w:t>
      </w:r>
      <w:r>
        <w:rPr>
          <w:rFonts w:hint="eastAsia" w:ascii="宋体" w:hAnsi="宋体"/>
          <w:bCs/>
          <w:szCs w:val="30"/>
          <w:highlight w:val="none"/>
        </w:rPr>
        <w:t xml:space="preserve">、发包人承诺按照法律规定履行项目审批手续、筹集工程建设资金并按照合同约定的期限和方式支付合同价款。</w:t>
      </w:r>
      <w:r>
        <w:rPr>
          <w:rFonts w:hint="eastAsia" w:ascii="宋体" w:hAnsi="宋体"/>
          <w:bCs/>
          <w:szCs w:val="30"/>
          <w:highlight w:val="none"/>
        </w:rPr>
      </w:r>
      <w:r/>
    </w:p>
    <w:p>
      <w:pPr>
        <w:pStyle w:val="973"/>
        <w:ind w:firstLine="480"/>
        <w:jc w:val="left"/>
        <w:spacing w:line="360" w:lineRule="auto"/>
        <w:rPr>
          <w:rFonts w:hint="eastAsia" w:ascii="宋体" w:hAnsi="宋体"/>
          <w:bCs/>
          <w:szCs w:val="30"/>
          <w:highlight w:val="none"/>
        </w:rPr>
      </w:pPr>
      <w:r>
        <w:rPr>
          <w:rFonts w:ascii="宋体" w:hAnsi="宋体"/>
          <w:bCs/>
          <w:szCs w:val="30"/>
          <w:highlight w:val="none"/>
        </w:rPr>
        <w:t xml:space="preserve">2</w:t>
      </w:r>
      <w:r>
        <w:rPr>
          <w:rFonts w:hint="eastAsia" w:ascii="宋体" w:hAnsi="宋体"/>
          <w:bCs/>
          <w:szCs w:val="30"/>
          <w:highlight w:val="none"/>
        </w:rPr>
        <w:t xml:space="preserve">、承包人承诺按照法律规定及合同约定组织完成工程施工，确保工程质量和安全，不进行转包及违法分包，并在缺陷责任期及保修期内承担相应的工程维修责任。</w:t>
      </w:r>
      <w:r>
        <w:rPr>
          <w:rFonts w:hint="eastAsia" w:ascii="宋体" w:hAnsi="宋体"/>
          <w:bCs/>
          <w:szCs w:val="30"/>
          <w:highlight w:val="none"/>
        </w:rPr>
      </w:r>
      <w:r/>
    </w:p>
    <w:p>
      <w:pPr>
        <w:pStyle w:val="973"/>
        <w:ind w:firstLine="480"/>
        <w:jc w:val="left"/>
        <w:spacing w:line="360" w:lineRule="auto"/>
        <w:rPr>
          <w:rFonts w:hint="eastAsia" w:ascii="宋体" w:hAnsi="宋体"/>
          <w:bCs/>
          <w:szCs w:val="30"/>
          <w:highlight w:val="none"/>
        </w:rPr>
      </w:pPr>
      <w:r>
        <w:rPr>
          <w:rFonts w:ascii="宋体" w:hAnsi="宋体"/>
          <w:bCs/>
          <w:szCs w:val="30"/>
          <w:highlight w:val="none"/>
        </w:rPr>
        <w:t xml:space="preserve">3</w:t>
      </w:r>
      <w:r>
        <w:rPr>
          <w:rFonts w:hint="eastAsia" w:ascii="宋体" w:hAnsi="宋体"/>
          <w:bCs/>
          <w:szCs w:val="30"/>
          <w:highlight w:val="none"/>
        </w:rPr>
        <w:t xml:space="preserve">、发包人和承包人通过招投标形式签订合同的，双方理解并承诺不再就同一工程另行签订与合同实质性内容相背离的协议。</w:t>
      </w:r>
      <w:bookmarkStart w:id="95" w:name="_Toc351203488"/>
      <w:r>
        <w:rPr>
          <w:rFonts w:hint="eastAsia" w:ascii="宋体" w:hAnsi="宋体"/>
          <w:bCs/>
          <w:szCs w:val="30"/>
          <w:highlight w:val="none"/>
        </w:rPr>
      </w:r>
      <w:r/>
    </w:p>
    <w:p>
      <w:pPr>
        <w:pStyle w:val="973"/>
        <w:ind w:firstLine="480"/>
        <w:spacing w:line="360" w:lineRule="auto"/>
        <w:rPr>
          <w:rFonts w:hint="eastAsia" w:ascii="宋体" w:hAnsi="宋体" w:eastAsia="宋体"/>
          <w:bCs/>
          <w:szCs w:val="30"/>
          <w:highlight w:val="none"/>
          <w:lang w:val="en-US" w:eastAsia="zh-CN"/>
        </w:rPr>
      </w:pPr>
      <w:r>
        <w:rPr>
          <w:rFonts w:hint="eastAsia" w:ascii="宋体" w:hAnsi="宋体"/>
          <w:bCs/>
          <w:szCs w:val="30"/>
          <w:highlight w:val="none"/>
          <w:lang w:val="en-US" w:eastAsia="zh-CN"/>
        </w:rPr>
        <w:t xml:space="preserve">4、</w:t>
      </w:r>
      <w:r>
        <w:rPr>
          <w:rFonts w:hint="eastAsia" w:ascii="宋体" w:hAnsi="宋体" w:cs="宋体"/>
          <w:b/>
          <w:bCs/>
          <w:color w:val="000000"/>
          <w:highlight w:val="none"/>
        </w:rPr>
        <w:t xml:space="preserve">本公司(</w:t>
      </w:r>
      <w:r>
        <w:rPr>
          <w:rFonts w:hint="eastAsia" w:ascii="宋体" w:hAnsi="宋体" w:cs="宋体"/>
          <w:b/>
          <w:bCs/>
          <w:color w:val="000000"/>
          <w:highlight w:val="none"/>
          <w:lang w:val="en-US" w:eastAsia="zh-CN"/>
        </w:rPr>
        <w:t xml:space="preserve">承包人</w:t>
      </w:r>
      <w:r>
        <w:rPr>
          <w:rFonts w:hint="eastAsia" w:ascii="宋体" w:hAnsi="宋体" w:cs="宋体"/>
          <w:b/>
          <w:bCs/>
          <w:color w:val="000000"/>
          <w:highlight w:val="none"/>
        </w:rPr>
        <w:t xml:space="preserve">)郑重承诺:在本工程实施期间，实时进行已完工程量核算，保证不超过合同价的10%</w:t>
      </w:r>
      <w:r>
        <w:rPr>
          <w:rFonts w:hint="eastAsia" w:ascii="宋体" w:hAnsi="宋体" w:cs="宋体"/>
          <w:color w:val="000000"/>
          <w:highlight w:val="none"/>
        </w:rPr>
        <w:t xml:space="preserve">；</w:t>
      </w:r>
      <w:r>
        <w:rPr>
          <w:rFonts w:hint="eastAsia" w:ascii="宋体" w:hAnsi="宋体" w:cs="宋体"/>
          <w:b/>
          <w:bCs/>
          <w:color w:val="000000"/>
          <w:highlight w:val="none"/>
        </w:rPr>
        <w:t xml:space="preserve">工程结算时，本公司无条件放弃超过合同价10%以上部分的工程款。该条为优先执行条款，且不接受任何形式(口头、书面及录音等)的解释。</w:t>
      </w:r>
      <w:r>
        <w:rPr>
          <w:rFonts w:hint="eastAsia" w:ascii="宋体" w:hAnsi="宋体" w:eastAsia="宋体"/>
          <w:bCs/>
          <w:szCs w:val="30"/>
          <w:highlight w:val="none"/>
          <w:lang w:val="en-US" w:eastAsia="zh-CN"/>
        </w:rPr>
      </w:r>
      <w:r/>
    </w:p>
    <w:p>
      <w:pPr>
        <w:pStyle w:val="973"/>
        <w:ind w:firstLine="480"/>
        <w:jc w:val="left"/>
        <w:spacing w:line="360" w:lineRule="auto"/>
        <w:rPr>
          <w:rFonts w:hint="eastAsia" w:ascii="宋体" w:hAnsi="宋体"/>
          <w:szCs w:val="32"/>
          <w:highlight w:val="none"/>
        </w:rPr>
      </w:pPr>
      <w:r>
        <w:rPr>
          <w:rFonts w:hint="eastAsia" w:ascii="宋体" w:hAnsi="宋体"/>
          <w:szCs w:val="32"/>
          <w:highlight w:val="none"/>
        </w:rPr>
        <w:t xml:space="preserve">八、词语含义</w:t>
      </w:r>
      <w:bookmarkEnd w:id="95"/>
      <w:r>
        <w:rPr>
          <w:rFonts w:hint="eastAsia" w:ascii="宋体" w:hAnsi="宋体"/>
          <w:szCs w:val="32"/>
          <w:highlight w:val="none"/>
        </w:rPr>
      </w:r>
      <w:r/>
    </w:p>
    <w:p>
      <w:pPr>
        <w:pStyle w:val="973"/>
        <w:ind w:firstLine="480"/>
        <w:jc w:val="left"/>
        <w:rPr>
          <w:rFonts w:hint="eastAsia" w:ascii="宋体" w:hAnsi="宋体"/>
          <w:bCs/>
          <w:szCs w:val="30"/>
          <w:highlight w:val="none"/>
        </w:rPr>
      </w:pPr>
      <w:r>
        <w:rPr>
          <w:rFonts w:hint="eastAsia" w:ascii="宋体" w:hAnsi="宋体"/>
          <w:bCs/>
          <w:szCs w:val="30"/>
          <w:highlight w:val="none"/>
        </w:rPr>
        <w:t xml:space="preserve">本协议书中词语含义与第二部分通用合同条款中赋予的含义相同。</w:t>
      </w:r>
      <w:bookmarkStart w:id="96" w:name="_Toc351203489"/>
      <w:r>
        <w:rPr>
          <w:rFonts w:hint="eastAsia" w:ascii="宋体" w:hAnsi="宋体"/>
          <w:bCs/>
          <w:szCs w:val="30"/>
          <w:highlight w:val="none"/>
        </w:rPr>
      </w:r>
      <w:r/>
    </w:p>
    <w:p>
      <w:pPr>
        <w:pStyle w:val="973"/>
        <w:ind w:firstLine="480"/>
        <w:jc w:val="left"/>
        <w:rPr>
          <w:rFonts w:hint="eastAsia" w:ascii="宋体" w:hAnsi="宋体"/>
          <w:szCs w:val="32"/>
          <w:highlight w:val="none"/>
        </w:rPr>
      </w:pPr>
      <w:r>
        <w:rPr>
          <w:rFonts w:hint="eastAsia" w:ascii="宋体" w:hAnsi="宋体"/>
          <w:szCs w:val="32"/>
          <w:highlight w:val="none"/>
        </w:rPr>
        <w:t xml:space="preserve">九、签订时间</w:t>
      </w:r>
      <w:bookmarkEnd w:id="96"/>
      <w:r>
        <w:rPr>
          <w:rFonts w:hint="eastAsia" w:ascii="宋体" w:hAnsi="宋体"/>
          <w:szCs w:val="32"/>
          <w:highlight w:val="none"/>
        </w:rPr>
      </w:r>
      <w:r/>
    </w:p>
    <w:p>
      <w:pPr>
        <w:pStyle w:val="973"/>
        <w:ind w:firstLine="480"/>
        <w:jc w:val="left"/>
        <w:rPr>
          <w:rFonts w:hint="eastAsia" w:ascii="宋体" w:hAnsi="宋体"/>
          <w:bCs/>
          <w:szCs w:val="30"/>
          <w:highlight w:val="none"/>
        </w:rPr>
      </w:pPr>
      <w:r>
        <w:rPr>
          <w:rFonts w:hint="eastAsia" w:ascii="宋体" w:hAnsi="宋体"/>
          <w:bCs/>
          <w:szCs w:val="30"/>
          <w:highlight w:val="none"/>
        </w:rPr>
        <w:t xml:space="preserve">本合同于</w:t>
      </w:r>
      <w:r>
        <w:rPr>
          <w:rFonts w:hint="eastAsia" w:ascii="宋体" w:hAnsi="宋体"/>
          <w:szCs w:val="30"/>
          <w:highlight w:val="none"/>
          <w:u w:val="single"/>
        </w:rPr>
        <w:t xml:space="preserve">    </w:t>
      </w:r>
      <w:r>
        <w:rPr>
          <w:rFonts w:hint="eastAsia" w:ascii="宋体" w:hAnsi="宋体"/>
          <w:bCs/>
          <w:szCs w:val="30"/>
          <w:highlight w:val="none"/>
        </w:rPr>
        <w:t xml:space="preserve">年</w:t>
      </w:r>
      <w:r>
        <w:rPr>
          <w:rFonts w:hint="eastAsia" w:ascii="宋体" w:hAnsi="宋体"/>
          <w:szCs w:val="30"/>
          <w:highlight w:val="none"/>
          <w:u w:val="single"/>
        </w:rPr>
        <w:t xml:space="preserve">    </w:t>
      </w:r>
      <w:r>
        <w:rPr>
          <w:rFonts w:hint="eastAsia" w:ascii="宋体" w:hAnsi="宋体"/>
          <w:bCs/>
          <w:szCs w:val="30"/>
          <w:highlight w:val="none"/>
        </w:rPr>
        <w:t xml:space="preserve">月</w:t>
      </w:r>
      <w:r>
        <w:rPr>
          <w:rFonts w:hint="eastAsia" w:ascii="宋体" w:hAnsi="宋体"/>
          <w:szCs w:val="30"/>
          <w:highlight w:val="none"/>
          <w:u w:val="single"/>
        </w:rPr>
        <w:t xml:space="preserve">    </w:t>
      </w:r>
      <w:r>
        <w:rPr>
          <w:rFonts w:hint="eastAsia" w:ascii="宋体" w:hAnsi="宋体"/>
          <w:bCs/>
          <w:szCs w:val="30"/>
          <w:highlight w:val="none"/>
        </w:rPr>
        <w:t xml:space="preserve">日签订。</w:t>
      </w:r>
      <w:bookmarkStart w:id="97" w:name="_Toc351203490"/>
      <w:r>
        <w:rPr>
          <w:rFonts w:hint="eastAsia" w:ascii="宋体" w:hAnsi="宋体"/>
          <w:bCs/>
          <w:szCs w:val="30"/>
          <w:highlight w:val="none"/>
        </w:rPr>
      </w:r>
      <w:r/>
    </w:p>
    <w:p>
      <w:pPr>
        <w:pStyle w:val="973"/>
        <w:ind w:firstLine="480"/>
        <w:jc w:val="left"/>
        <w:rPr>
          <w:rFonts w:hint="eastAsia" w:ascii="宋体" w:hAnsi="宋体"/>
          <w:szCs w:val="32"/>
          <w:highlight w:val="none"/>
        </w:rPr>
      </w:pPr>
      <w:r>
        <w:rPr>
          <w:rFonts w:hint="eastAsia" w:ascii="宋体" w:hAnsi="宋体"/>
          <w:szCs w:val="32"/>
          <w:highlight w:val="none"/>
        </w:rPr>
        <w:t xml:space="preserve">十、签订地点</w:t>
      </w:r>
      <w:bookmarkEnd w:id="97"/>
      <w:r>
        <w:rPr>
          <w:rFonts w:hint="eastAsia" w:ascii="宋体" w:hAnsi="宋体"/>
          <w:szCs w:val="32"/>
          <w:highlight w:val="none"/>
        </w:rPr>
      </w:r>
      <w:r/>
    </w:p>
    <w:p>
      <w:pPr>
        <w:pStyle w:val="973"/>
        <w:ind w:firstLine="480"/>
        <w:jc w:val="left"/>
        <w:rPr>
          <w:rFonts w:hint="eastAsia" w:ascii="宋体" w:hAnsi="宋体"/>
          <w:bCs/>
          <w:szCs w:val="30"/>
          <w:highlight w:val="none"/>
        </w:rPr>
      </w:pPr>
      <w:r>
        <w:rPr>
          <w:rFonts w:hint="eastAsia" w:ascii="宋体" w:hAnsi="宋体"/>
          <w:bCs/>
          <w:szCs w:val="30"/>
          <w:highlight w:val="none"/>
        </w:rPr>
        <w:t xml:space="preserve">本合同在</w:t>
      </w:r>
      <w:r>
        <w:rPr>
          <w:rFonts w:hint="eastAsia" w:ascii="宋体" w:hAnsi="宋体"/>
          <w:szCs w:val="30"/>
          <w:highlight w:val="none"/>
          <w:u w:val="single"/>
          <w:lang w:eastAsia="zh-CN"/>
        </w:rPr>
        <w:t xml:space="preserve">江苏省大港中等专业学校</w:t>
      </w:r>
      <w:r>
        <w:rPr>
          <w:rFonts w:hint="eastAsia" w:ascii="宋体" w:hAnsi="宋体"/>
          <w:bCs/>
          <w:szCs w:val="30"/>
          <w:highlight w:val="none"/>
        </w:rPr>
        <w:t xml:space="preserve">签订。</w:t>
      </w:r>
      <w:bookmarkStart w:id="98" w:name="_Toc351203491"/>
      <w:r>
        <w:rPr>
          <w:rFonts w:hint="eastAsia" w:ascii="宋体" w:hAnsi="宋体"/>
          <w:bCs/>
          <w:szCs w:val="30"/>
          <w:highlight w:val="none"/>
        </w:rPr>
      </w:r>
      <w:r/>
    </w:p>
    <w:p>
      <w:pPr>
        <w:pStyle w:val="973"/>
        <w:ind w:firstLine="480"/>
        <w:jc w:val="left"/>
        <w:rPr>
          <w:rFonts w:hint="eastAsia" w:ascii="宋体" w:hAnsi="宋体"/>
          <w:szCs w:val="32"/>
          <w:highlight w:val="none"/>
        </w:rPr>
      </w:pPr>
      <w:r>
        <w:rPr>
          <w:rFonts w:hint="eastAsia" w:ascii="宋体" w:hAnsi="宋体"/>
          <w:szCs w:val="32"/>
          <w:highlight w:val="none"/>
        </w:rPr>
        <w:t xml:space="preserve">十一、补充协议</w:t>
      </w:r>
      <w:bookmarkEnd w:id="98"/>
      <w:r>
        <w:rPr>
          <w:rFonts w:hint="eastAsia" w:ascii="宋体" w:hAnsi="宋体"/>
          <w:szCs w:val="32"/>
          <w:highlight w:val="none"/>
        </w:rPr>
      </w:r>
      <w:r/>
    </w:p>
    <w:p>
      <w:pPr>
        <w:pStyle w:val="973"/>
        <w:ind w:firstLine="480"/>
        <w:jc w:val="left"/>
        <w:rPr>
          <w:rFonts w:hint="eastAsia" w:ascii="宋体" w:hAnsi="宋体"/>
          <w:bCs/>
          <w:szCs w:val="30"/>
          <w:highlight w:val="none"/>
        </w:rPr>
      </w:pPr>
      <w:r>
        <w:rPr>
          <w:rFonts w:hint="eastAsia" w:ascii="宋体" w:hAnsi="宋体"/>
          <w:bCs/>
          <w:szCs w:val="30"/>
          <w:highlight w:val="none"/>
        </w:rPr>
        <w:t xml:space="preserve">合同未尽事宜，合同当事人另行签订补充协议，补充协议是合同的组成部分。</w:t>
      </w:r>
      <w:bookmarkStart w:id="99" w:name="_Toc351203492"/>
      <w:r>
        <w:rPr>
          <w:rFonts w:hint="eastAsia" w:ascii="宋体" w:hAnsi="宋体"/>
          <w:bCs/>
          <w:szCs w:val="30"/>
          <w:highlight w:val="none"/>
        </w:rPr>
      </w:r>
      <w:r/>
    </w:p>
    <w:p>
      <w:pPr>
        <w:pStyle w:val="973"/>
        <w:ind w:firstLine="480"/>
        <w:jc w:val="left"/>
        <w:rPr>
          <w:rFonts w:hint="eastAsia" w:ascii="宋体" w:hAnsi="宋体"/>
          <w:szCs w:val="32"/>
          <w:highlight w:val="none"/>
        </w:rPr>
      </w:pPr>
      <w:r>
        <w:rPr>
          <w:rFonts w:hint="eastAsia" w:ascii="宋体" w:hAnsi="宋体"/>
          <w:szCs w:val="32"/>
          <w:highlight w:val="none"/>
        </w:rPr>
        <w:t xml:space="preserve">十二、合同生效</w:t>
      </w:r>
      <w:bookmarkEnd w:id="99"/>
      <w:r>
        <w:rPr>
          <w:rFonts w:hint="eastAsia" w:ascii="宋体" w:hAnsi="宋体"/>
          <w:szCs w:val="32"/>
          <w:highlight w:val="none"/>
        </w:rPr>
      </w:r>
      <w:r/>
    </w:p>
    <w:p>
      <w:pPr>
        <w:pStyle w:val="973"/>
        <w:ind w:firstLine="480"/>
        <w:jc w:val="left"/>
        <w:rPr>
          <w:rFonts w:hint="eastAsia" w:ascii="宋体" w:hAnsi="宋体"/>
          <w:bCs/>
          <w:szCs w:val="30"/>
          <w:highlight w:val="none"/>
        </w:rPr>
      </w:pPr>
      <w:r>
        <w:rPr>
          <w:rFonts w:hint="eastAsia" w:ascii="宋体" w:hAnsi="宋体"/>
          <w:bCs/>
          <w:szCs w:val="30"/>
          <w:highlight w:val="none"/>
        </w:rPr>
        <w:t xml:space="preserve">本合同自</w:t>
      </w:r>
      <w:r>
        <w:rPr>
          <w:rFonts w:hint="eastAsia" w:ascii="宋体" w:hAnsi="宋体"/>
          <w:bCs/>
          <w:szCs w:val="30"/>
          <w:highlight w:val="none"/>
          <w:u w:val="single"/>
        </w:rPr>
        <w:t xml:space="preserve">双方</w:t>
      </w:r>
      <w:r>
        <w:rPr>
          <w:rFonts w:hint="eastAsia" w:ascii="宋体" w:hAnsi="宋体"/>
          <w:szCs w:val="30"/>
          <w:highlight w:val="none"/>
        </w:rPr>
        <w:t xml:space="preserve">法定代表人或其委托代理人签字或盖章</w:t>
      </w:r>
      <w:r>
        <w:rPr>
          <w:rFonts w:hint="eastAsia" w:ascii="宋体" w:hAnsi="宋体"/>
          <w:bCs/>
          <w:szCs w:val="30"/>
          <w:highlight w:val="none"/>
          <w:u w:val="single"/>
          <w:lang w:val="en-US" w:eastAsia="zh-CN"/>
        </w:rPr>
        <w:t xml:space="preserve">并加盖单位公</w:t>
      </w:r>
      <w:r>
        <w:rPr>
          <w:rFonts w:hint="eastAsia" w:ascii="宋体" w:hAnsi="宋体"/>
          <w:bCs/>
          <w:szCs w:val="30"/>
          <w:highlight w:val="none"/>
          <w:u w:val="single"/>
        </w:rPr>
        <w:t xml:space="preserve">章之日起</w:t>
      </w:r>
      <w:r>
        <w:rPr>
          <w:rFonts w:hint="eastAsia" w:ascii="宋体" w:hAnsi="宋体"/>
          <w:bCs/>
          <w:szCs w:val="30"/>
          <w:highlight w:val="none"/>
        </w:rPr>
        <w:t xml:space="preserve">生效。</w:t>
      </w:r>
      <w:bookmarkStart w:id="100" w:name="_Toc351203493"/>
      <w:r>
        <w:rPr>
          <w:rFonts w:hint="eastAsia" w:ascii="宋体" w:hAnsi="宋体"/>
          <w:bCs/>
          <w:szCs w:val="30"/>
          <w:highlight w:val="none"/>
        </w:rPr>
      </w:r>
      <w:r/>
    </w:p>
    <w:p>
      <w:pPr>
        <w:pStyle w:val="973"/>
        <w:ind w:firstLine="480"/>
        <w:jc w:val="left"/>
        <w:rPr>
          <w:rFonts w:hint="eastAsia" w:ascii="宋体" w:hAnsi="宋体"/>
          <w:szCs w:val="32"/>
          <w:highlight w:val="none"/>
        </w:rPr>
      </w:pPr>
      <w:r>
        <w:rPr>
          <w:rFonts w:hint="eastAsia" w:ascii="宋体" w:hAnsi="宋体"/>
          <w:szCs w:val="32"/>
          <w:highlight w:val="none"/>
        </w:rPr>
        <w:t xml:space="preserve">十三、合同份数</w:t>
      </w:r>
      <w:bookmarkEnd w:id="100"/>
      <w:r>
        <w:rPr>
          <w:rFonts w:hint="eastAsia" w:ascii="宋体" w:hAnsi="宋体"/>
          <w:szCs w:val="32"/>
          <w:highlight w:val="none"/>
        </w:rPr>
      </w:r>
      <w:r/>
    </w:p>
    <w:p>
      <w:pPr>
        <w:pStyle w:val="973"/>
        <w:ind w:firstLine="480"/>
        <w:jc w:val="left"/>
        <w:rPr>
          <w:rFonts w:hint="eastAsia" w:ascii="宋体" w:hAnsi="宋体" w:cs="宋体"/>
          <w:bCs/>
          <w:color w:val="000000"/>
          <w:highlight w:val="none"/>
          <w:lang w:bidi="ar"/>
        </w:rPr>
      </w:pPr>
      <w:r>
        <w:rPr>
          <w:rFonts w:hint="eastAsia" w:ascii="宋体" w:hAnsi="宋体" w:cs="宋体"/>
          <w:bCs/>
          <w:color w:val="000000"/>
          <w:highlight w:val="none"/>
          <w:lang w:bidi="ar"/>
        </w:rPr>
        <w:t xml:space="preserve">本合同一式</w:t>
      </w:r>
      <w:r>
        <w:rPr>
          <w:rFonts w:hint="eastAsia" w:ascii="宋体" w:hAnsi="宋体" w:cs="宋体"/>
          <w:bCs/>
          <w:color w:val="000000"/>
          <w:highlight w:val="none"/>
          <w:u w:val="single"/>
          <w:lang w:bidi="ar"/>
        </w:rPr>
        <w:t xml:space="preserve"> </w:t>
      </w:r>
      <w:r>
        <w:rPr>
          <w:rFonts w:hint="eastAsia" w:ascii="宋体" w:hAnsi="宋体" w:cs="宋体"/>
          <w:b/>
          <w:color w:val="000000"/>
          <w:highlight w:val="none"/>
          <w:u w:val="single"/>
          <w:lang w:bidi="ar"/>
        </w:rPr>
        <w:t xml:space="preserve">陆</w:t>
      </w:r>
      <w:r>
        <w:rPr>
          <w:rFonts w:hint="eastAsia" w:ascii="宋体" w:hAnsi="宋体" w:cs="宋体"/>
          <w:bCs/>
          <w:color w:val="000000"/>
          <w:highlight w:val="none"/>
          <w:lang w:bidi="ar"/>
        </w:rPr>
        <w:t xml:space="preserve">份，均具有同等法律效力，发包人执</w:t>
      </w:r>
      <w:r>
        <w:rPr>
          <w:rFonts w:hint="eastAsia" w:ascii="宋体" w:hAnsi="宋体" w:cs="宋体"/>
          <w:bCs/>
          <w:color w:val="000000"/>
          <w:highlight w:val="none"/>
          <w:u w:val="single"/>
          <w:lang w:bidi="ar"/>
        </w:rPr>
        <w:t xml:space="preserve"> </w:t>
      </w:r>
      <w:r>
        <w:rPr>
          <w:rFonts w:hint="eastAsia" w:ascii="宋体" w:hAnsi="宋体" w:cs="宋体"/>
          <w:b/>
          <w:color w:val="000000"/>
          <w:highlight w:val="none"/>
          <w:u w:val="single"/>
          <w:lang w:bidi="ar"/>
        </w:rPr>
        <w:t xml:space="preserve">叁</w:t>
      </w:r>
      <w:r>
        <w:rPr>
          <w:rFonts w:hint="eastAsia" w:ascii="宋体" w:hAnsi="宋体" w:cs="宋体"/>
          <w:bCs/>
          <w:color w:val="000000"/>
          <w:highlight w:val="none"/>
          <w:u w:val="single"/>
          <w:lang w:bidi="ar"/>
        </w:rPr>
        <w:t xml:space="preserve"> </w:t>
      </w:r>
      <w:r>
        <w:rPr>
          <w:rFonts w:hint="eastAsia" w:ascii="宋体" w:hAnsi="宋体" w:cs="宋体"/>
          <w:bCs/>
          <w:color w:val="000000"/>
          <w:highlight w:val="none"/>
          <w:lang w:bidi="ar"/>
        </w:rPr>
        <w:t xml:space="preserve">份，承包人执</w:t>
      </w:r>
      <w:r>
        <w:rPr>
          <w:rFonts w:hint="eastAsia" w:ascii="宋体" w:hAnsi="宋体" w:cs="宋体"/>
          <w:bCs/>
          <w:color w:val="000000"/>
          <w:highlight w:val="none"/>
          <w:u w:val="single"/>
          <w:lang w:bidi="ar"/>
        </w:rPr>
        <w:t xml:space="preserve"> </w:t>
      </w:r>
      <w:r>
        <w:rPr>
          <w:rFonts w:hint="eastAsia" w:ascii="宋体" w:hAnsi="宋体" w:cs="宋体"/>
          <w:b/>
          <w:color w:val="000000"/>
          <w:highlight w:val="none"/>
          <w:u w:val="single"/>
          <w:lang w:bidi="ar"/>
        </w:rPr>
        <w:t xml:space="preserve">叁</w:t>
      </w:r>
      <w:r>
        <w:rPr>
          <w:rFonts w:hint="eastAsia" w:ascii="宋体" w:hAnsi="宋体" w:cs="宋体"/>
          <w:bCs/>
          <w:color w:val="000000"/>
          <w:highlight w:val="none"/>
          <w:u w:val="single"/>
          <w:lang w:bidi="ar"/>
        </w:rPr>
        <w:t xml:space="preserve"> </w:t>
      </w:r>
      <w:r>
        <w:rPr>
          <w:rFonts w:hint="eastAsia" w:ascii="宋体" w:hAnsi="宋体" w:cs="宋体"/>
          <w:bCs/>
          <w:color w:val="000000"/>
          <w:highlight w:val="none"/>
          <w:lang w:bidi="ar"/>
        </w:rPr>
        <w:t xml:space="preserve">份。</w:t>
      </w:r>
      <w:r>
        <w:rPr>
          <w:rFonts w:hint="eastAsia" w:ascii="宋体" w:hAnsi="宋体" w:cs="宋体"/>
          <w:bCs/>
          <w:color w:val="000000"/>
          <w:highlight w:val="none"/>
          <w:lang w:bidi="ar"/>
        </w:rPr>
      </w:r>
      <w:r/>
    </w:p>
    <w:p>
      <w:pPr>
        <w:pStyle w:val="973"/>
        <w:ind w:firstLine="480"/>
        <w:jc w:val="left"/>
        <w:rPr>
          <w:rFonts w:hint="eastAsia" w:ascii="宋体" w:hAnsi="宋体"/>
          <w:bCs/>
          <w:szCs w:val="30"/>
          <w:highlight w:val="none"/>
        </w:rPr>
      </w:pPr>
      <w:r>
        <w:rPr>
          <w:rFonts w:hint="eastAsia" w:ascii="宋体" w:hAnsi="宋体"/>
          <w:bCs/>
          <w:szCs w:val="30"/>
          <w:highlight w:val="none"/>
        </w:rPr>
      </w:r>
      <w:r/>
    </w:p>
    <w:p>
      <w:pPr>
        <w:pStyle w:val="973"/>
        <w:rPr>
          <w:rFonts w:hint="eastAsia" w:ascii="宋体" w:hAnsi="宋体"/>
          <w:bCs/>
          <w:szCs w:val="30"/>
          <w:highlight w:val="none"/>
        </w:rPr>
      </w:pPr>
      <w:r>
        <w:rPr>
          <w:rFonts w:hint="eastAsia" w:ascii="宋体" w:hAnsi="宋体"/>
          <w:bCs/>
          <w:szCs w:val="30"/>
          <w:highlight w:val="none"/>
        </w:rPr>
      </w:r>
      <w:r/>
    </w:p>
    <w:p>
      <w:pPr>
        <w:pStyle w:val="1000"/>
        <w:rPr>
          <w:highlight w:val="none"/>
        </w:rPr>
      </w:pPr>
      <w:r>
        <w:rPr>
          <w:highlight w:val="non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发包人：</w:t>
      </w:r>
      <w:r>
        <w:rPr>
          <w:rFonts w:ascii="宋体" w:hAnsi="宋体"/>
          <w:szCs w:val="30"/>
          <w:highlight w:val="none"/>
        </w:rPr>
        <w:t xml:space="preserve">  (</w:t>
      </w:r>
      <w:r>
        <w:rPr>
          <w:rFonts w:hint="eastAsia" w:ascii="宋体" w:hAnsi="宋体"/>
          <w:szCs w:val="30"/>
          <w:highlight w:val="none"/>
        </w:rPr>
        <w:t xml:space="preserve">公章</w:t>
      </w:r>
      <w:r>
        <w:rPr>
          <w:rFonts w:ascii="宋体" w:hAnsi="宋体"/>
          <w:szCs w:val="30"/>
          <w:highlight w:val="none"/>
        </w:rPr>
        <w:t xml:space="preserve">)          </w:t>
      </w:r>
      <w:r>
        <w:rPr>
          <w:rFonts w:hint="eastAsia" w:ascii="宋体" w:hAnsi="宋体"/>
          <w:szCs w:val="30"/>
          <w:highlight w:val="none"/>
        </w:rPr>
        <w:t xml:space="preserve">             承包人：</w:t>
      </w:r>
      <w:r>
        <w:rPr>
          <w:rFonts w:ascii="宋体" w:hAnsi="宋体"/>
          <w:szCs w:val="30"/>
          <w:highlight w:val="none"/>
        </w:rPr>
        <w:t xml:space="preserve">  (</w:t>
      </w:r>
      <w:r>
        <w:rPr>
          <w:rFonts w:hint="eastAsia" w:ascii="宋体" w:hAnsi="宋体"/>
          <w:szCs w:val="30"/>
          <w:highlight w:val="none"/>
        </w:rPr>
        <w:t xml:space="preserve">公章</w:t>
      </w:r>
      <w:r>
        <w:rPr>
          <w:rFonts w:ascii="宋体" w:hAnsi="宋体"/>
          <w:szCs w:val="30"/>
          <w:highlight w:val="none"/>
        </w:rPr>
        <w:t xml:space="preserve">)</w:t>
      </w:r>
      <w:r>
        <w:rPr>
          <w:rFonts w:hint="eastAsia" w:ascii="宋体" w:hAnsi="宋体"/>
          <w:szCs w:val="30"/>
          <w:highlight w:val="none"/>
        </w:rPr>
      </w:r>
      <w:r/>
    </w:p>
    <w:p>
      <w:pPr>
        <w:pStyle w:val="973"/>
        <w:ind w:firstLine="799"/>
        <w:spacing w:line="480" w:lineRule="auto"/>
        <w:rPr>
          <w:rFonts w:hint="eastAsia" w:ascii="宋体" w:hAnsi="宋体"/>
          <w:szCs w:val="30"/>
          <w:highlight w:val="none"/>
          <w:u w:val="single"/>
        </w:rPr>
      </w:pPr>
      <w:r>
        <w:rPr>
          <w:rFonts w:hint="eastAsia" w:ascii="宋体" w:hAnsi="宋体"/>
          <w:szCs w:val="30"/>
          <w:highlight w:val="none"/>
          <w:u w:val="singl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法定代表人或其委托代理人：             法定代表人或其委托代理人：</w:t>
      </w:r>
      <w:r>
        <w:rPr>
          <w:rFonts w:hint="eastAsia" w:ascii="宋体" w:hAnsi="宋体"/>
          <w:szCs w:val="30"/>
          <w:highlight w:val="non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（签字或盖章）                          （签字或盖章）</w:t>
      </w:r>
      <w:r>
        <w:rPr>
          <w:rFonts w:hint="eastAsia" w:ascii="宋体" w:hAnsi="宋体"/>
          <w:szCs w:val="30"/>
          <w:highlight w:val="none"/>
        </w:rPr>
      </w:r>
      <w:r/>
    </w:p>
    <w:p>
      <w:pPr>
        <w:pStyle w:val="973"/>
        <w:ind w:firstLine="799"/>
        <w:spacing w:line="480" w:lineRule="auto"/>
        <w:rPr>
          <w:rFonts w:eastAsia="仿宋_GB2312"/>
          <w:szCs w:val="30"/>
          <w:highlight w:val="none"/>
          <w:u w:val="single"/>
        </w:rPr>
      </w:pPr>
      <w:r>
        <w:rPr>
          <w:rFonts w:eastAsia="仿宋_GB2312"/>
          <w:szCs w:val="30"/>
          <w:highlight w:val="none"/>
          <w:u w:val="single"/>
        </w:rPr>
      </w:r>
      <w:r/>
    </w:p>
    <w:p>
      <w:pPr>
        <w:pStyle w:val="973"/>
        <w:ind w:firstLine="799"/>
        <w:spacing w:line="480" w:lineRule="auto"/>
        <w:tabs>
          <w:tab w:val="left" w:pos="4410" w:leader="none"/>
        </w:tabs>
        <w:rPr>
          <w:rFonts w:hint="eastAsia" w:ascii="宋体" w:hAnsi="宋体"/>
          <w:szCs w:val="30"/>
          <w:highlight w:val="none"/>
        </w:rPr>
      </w:pPr>
      <w:r>
        <w:rPr>
          <w:rFonts w:hint="eastAsia" w:ascii="宋体" w:hAnsi="宋体"/>
          <w:szCs w:val="30"/>
          <w:highlight w:val="none"/>
        </w:rPr>
        <w:t xml:space="preserve">组织机构代码：                          组织机构代码：</w:t>
      </w:r>
      <w:r>
        <w:rPr>
          <w:rFonts w:hint="eastAsia" w:ascii="宋体" w:hAnsi="宋体"/>
          <w:szCs w:val="30"/>
          <w:highlight w:val="non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地址：                                  地址：</w:t>
      </w:r>
      <w:r>
        <w:rPr>
          <w:rFonts w:hint="eastAsia" w:ascii="宋体" w:hAnsi="宋体"/>
          <w:szCs w:val="30"/>
          <w:highlight w:val="non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邮政编码：                              邮政编码：</w:t>
      </w:r>
      <w:r>
        <w:rPr>
          <w:rFonts w:hint="eastAsia" w:ascii="宋体" w:hAnsi="宋体"/>
          <w:szCs w:val="30"/>
          <w:highlight w:val="non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法定代表人：                            法定代表人：</w:t>
      </w:r>
      <w:r>
        <w:rPr>
          <w:rFonts w:hint="eastAsia" w:ascii="宋体" w:hAnsi="宋体"/>
          <w:szCs w:val="30"/>
          <w:highlight w:val="non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委托代理人：                            委托代理人：</w:t>
      </w:r>
      <w:r>
        <w:rPr>
          <w:rFonts w:hint="eastAsia" w:ascii="宋体" w:hAnsi="宋体"/>
          <w:szCs w:val="30"/>
          <w:highlight w:val="non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电话：                                  电话：</w:t>
      </w:r>
      <w:r>
        <w:rPr>
          <w:rFonts w:hint="eastAsia" w:ascii="宋体" w:hAnsi="宋体"/>
          <w:szCs w:val="30"/>
          <w:highlight w:val="non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传真：                                  传真：</w:t>
      </w:r>
      <w:r>
        <w:rPr>
          <w:rFonts w:hint="eastAsia" w:ascii="宋体" w:hAnsi="宋体"/>
          <w:szCs w:val="30"/>
          <w:highlight w:val="non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电子信箱：                              电子信箱：</w:t>
      </w:r>
      <w:r>
        <w:rPr>
          <w:rFonts w:hint="eastAsia" w:ascii="宋体" w:hAnsi="宋体"/>
          <w:szCs w:val="30"/>
          <w:highlight w:val="non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开户银行：                              开户银行：</w:t>
      </w:r>
      <w:r>
        <w:rPr>
          <w:rFonts w:hint="eastAsia" w:ascii="宋体" w:hAnsi="宋体"/>
          <w:szCs w:val="30"/>
          <w:highlight w:val="none"/>
        </w:rPr>
      </w:r>
      <w:r/>
    </w:p>
    <w:p>
      <w:pPr>
        <w:pStyle w:val="973"/>
        <w:ind w:firstLine="799"/>
        <w:spacing w:line="480" w:lineRule="auto"/>
        <w:rPr>
          <w:rFonts w:hint="eastAsia" w:ascii="宋体" w:hAnsi="宋体"/>
          <w:szCs w:val="30"/>
          <w:highlight w:val="none"/>
        </w:rPr>
      </w:pPr>
      <w:r>
        <w:rPr>
          <w:rFonts w:hint="eastAsia" w:ascii="宋体" w:hAnsi="宋体"/>
          <w:szCs w:val="30"/>
          <w:highlight w:val="none"/>
        </w:rPr>
        <w:t xml:space="preserve">账号：                                  账号：</w:t>
      </w:r>
      <w:r>
        <w:rPr>
          <w:rFonts w:hint="eastAsia" w:ascii="宋体" w:hAnsi="宋体"/>
          <w:szCs w:val="30"/>
          <w:highlight w:val="none"/>
        </w:rPr>
      </w:r>
      <w:r/>
    </w:p>
    <w:p>
      <w:pPr>
        <w:pStyle w:val="976"/>
        <w:ind w:firstLine="0"/>
        <w:jc w:val="center"/>
        <w:rPr>
          <w:rFonts w:hint="eastAsia" w:ascii="宋体" w:hAnsi="宋体" w:eastAsia="宋体"/>
          <w:b/>
          <w:bCs/>
          <w:highlight w:val="none"/>
        </w:rPr>
      </w:pPr>
      <w:r/>
      <w:bookmarkStart w:id="101" w:name="_Toc498006745"/>
      <w:r>
        <w:rPr>
          <w:rFonts w:hint="eastAsia" w:ascii="宋体" w:hAnsi="宋体" w:eastAsia="宋体"/>
          <w:b/>
          <w:bCs/>
          <w:highlight w:val="none"/>
        </w:rPr>
        <w:t xml:space="preserve">第二部分 通用合同条款</w:t>
      </w:r>
      <w:bookmarkEnd w:id="101"/>
      <w:r>
        <w:rPr>
          <w:rFonts w:hint="eastAsia" w:ascii="宋体" w:hAnsi="宋体" w:eastAsia="宋体"/>
          <w:b/>
          <w:bCs/>
          <w:highlight w:val="none"/>
        </w:rPr>
      </w:r>
      <w:r/>
    </w:p>
    <w:p>
      <w:pPr>
        <w:pStyle w:val="973"/>
        <w:ind w:firstLine="480"/>
        <w:rPr>
          <w:rFonts w:hint="eastAsia" w:hAnsi="宋体"/>
          <w:szCs w:val="21"/>
          <w:highlight w:val="none"/>
        </w:rPr>
      </w:pPr>
      <w:r>
        <w:rPr>
          <w:rFonts w:hint="eastAsia" w:hAnsi="宋体"/>
          <w:szCs w:val="21"/>
          <w:highlight w:val="none"/>
        </w:rPr>
      </w:r>
      <w:r/>
    </w:p>
    <w:p>
      <w:pPr>
        <w:pStyle w:val="973"/>
        <w:ind w:firstLine="0"/>
        <w:jc w:val="center"/>
        <w:rPr>
          <w:rFonts w:hint="eastAsia" w:ascii="宋体" w:hAnsi="宋体" w:cs="宋体"/>
          <w:szCs w:val="21"/>
          <w:highlight w:val="none"/>
        </w:rPr>
      </w:pPr>
      <w:r>
        <w:rPr>
          <w:rFonts w:hint="eastAsia" w:hAnsi="宋体"/>
          <w:b/>
          <w:szCs w:val="21"/>
          <w:highlight w:val="none"/>
        </w:rPr>
        <w:t xml:space="preserve">采用《</w:t>
      </w:r>
      <w:r>
        <w:rPr>
          <w:rFonts w:hAnsi="宋体"/>
          <w:b/>
          <w:szCs w:val="21"/>
          <w:highlight w:val="none"/>
        </w:rPr>
        <w:t xml:space="preserve">建设工程施工合同（示范文本）</w:t>
      </w:r>
      <w:r>
        <w:rPr>
          <w:rFonts w:hint="eastAsia" w:hAnsi="宋体"/>
          <w:b/>
          <w:szCs w:val="21"/>
          <w:highlight w:val="none"/>
        </w:rPr>
        <w:t xml:space="preserve">》</w:t>
      </w:r>
      <w:r>
        <w:rPr>
          <w:rFonts w:hAnsi="宋体"/>
          <w:b/>
          <w:szCs w:val="21"/>
          <w:highlight w:val="none"/>
        </w:rPr>
        <w:t xml:space="preserve">（GF—201</w:t>
      </w:r>
      <w:r>
        <w:rPr>
          <w:rFonts w:hint="eastAsia" w:hAnsi="宋体"/>
          <w:b/>
          <w:szCs w:val="21"/>
          <w:highlight w:val="none"/>
        </w:rPr>
        <w:t xml:space="preserve">7</w:t>
      </w:r>
      <w:r>
        <w:rPr>
          <w:rFonts w:hAnsi="宋体"/>
          <w:b/>
          <w:szCs w:val="21"/>
          <w:highlight w:val="none"/>
        </w:rPr>
        <w:t xml:space="preserve">—</w:t>
      </w:r>
      <w:r>
        <w:rPr>
          <w:rFonts w:hint="eastAsia" w:hAnsi="宋体"/>
          <w:b/>
          <w:szCs w:val="21"/>
          <w:highlight w:val="none"/>
        </w:rPr>
        <w:t xml:space="preserve">0201）。</w:t>
      </w:r>
      <w:r>
        <w:rPr>
          <w:rFonts w:hint="eastAsia" w:ascii="宋体" w:hAnsi="宋体" w:cs="宋体"/>
          <w:szCs w:val="21"/>
          <w:highlight w:val="none"/>
        </w:rPr>
      </w:r>
      <w:r/>
    </w:p>
    <w:p>
      <w:pPr>
        <w:pStyle w:val="973"/>
        <w:ind w:right="-36" w:firstLine="604"/>
        <w:spacing w:line="540" w:lineRule="exact"/>
        <w:tabs>
          <w:tab w:val="left" w:pos="0" w:leader="none"/>
        </w:tabs>
        <w:rPr>
          <w:rFonts w:hint="eastAsia" w:ascii="宋体" w:hAnsi="宋体"/>
          <w:highlight w:val="none"/>
        </w:rPr>
      </w:pPr>
      <w:r>
        <w:rPr>
          <w:rFonts w:hint="eastAsia" w:ascii="宋体" w:hAnsi="宋体"/>
          <w:highlight w:val="none"/>
        </w:rPr>
      </w:r>
      <w:r/>
    </w:p>
    <w:p>
      <w:pPr>
        <w:pStyle w:val="976"/>
        <w:ind w:firstLine="0"/>
        <w:jc w:val="center"/>
        <w:rPr>
          <w:rFonts w:hint="eastAsia" w:ascii="宋体" w:hAnsi="宋体" w:eastAsia="宋体"/>
          <w:b/>
          <w:bCs/>
          <w:highlight w:val="none"/>
        </w:rPr>
      </w:pPr>
      <w:r>
        <w:rPr>
          <w:rFonts w:ascii="宋体" w:hAnsi="宋体" w:eastAsia="宋体"/>
          <w:highlight w:val="none"/>
        </w:rPr>
        <w:br w:type="page" w:clear="all"/>
      </w:r>
      <w:bookmarkStart w:id="102" w:name="_Toc498006746"/>
      <w:r>
        <w:rPr>
          <w:rFonts w:hint="eastAsia" w:ascii="宋体" w:hAnsi="宋体" w:eastAsia="宋体"/>
          <w:b/>
          <w:bCs/>
          <w:highlight w:val="none"/>
        </w:rPr>
        <w:t xml:space="preserve">第三部分 专用合同条款</w:t>
      </w:r>
      <w:bookmarkEnd w:id="102"/>
      <w:r>
        <w:rPr>
          <w:rFonts w:hint="eastAsia" w:ascii="宋体" w:hAnsi="宋体" w:eastAsia="宋体"/>
          <w:b/>
          <w:bCs/>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Start w:id="103" w:name="_Toc351203633"/>
      <w:r>
        <w:rPr>
          <w:rFonts w:ascii="宋体" w:hAnsi="宋体"/>
          <w:b w:val="0"/>
          <w:sz w:val="24"/>
          <w:szCs w:val="24"/>
          <w:highlight w:val="none"/>
        </w:rPr>
        <w:t xml:space="preserve">1</w:t>
      </w:r>
      <w:bookmarkStart w:id="104" w:name="_Toc296891196"/>
      <w:r/>
      <w:bookmarkStart w:id="105" w:name="_Toc292559866"/>
      <w:r/>
      <w:bookmarkStart w:id="106" w:name="_Toc292559361"/>
      <w:r/>
      <w:bookmarkStart w:id="107" w:name="_Toc296347155"/>
      <w:r/>
      <w:bookmarkStart w:id="108" w:name="_Toc296890984"/>
      <w:r/>
      <w:bookmarkStart w:id="109" w:name="_Toc297048342"/>
      <w:r/>
      <w:bookmarkStart w:id="110" w:name="_Toc296503156"/>
      <w:r/>
      <w:bookmarkStart w:id="111" w:name="_Toc296944495"/>
      <w:r/>
      <w:bookmarkStart w:id="112" w:name="_Toc297120456"/>
      <w:r/>
      <w:bookmarkStart w:id="113" w:name="_Toc296346657"/>
      <w:r>
        <w:rPr>
          <w:rFonts w:ascii="宋体" w:hAnsi="宋体"/>
          <w:b w:val="0"/>
          <w:sz w:val="24"/>
          <w:szCs w:val="24"/>
          <w:highlight w:val="none"/>
        </w:rPr>
        <w:t xml:space="preserve">. </w:t>
      </w:r>
      <w:r>
        <w:rPr>
          <w:rFonts w:hint="eastAsia" w:ascii="宋体" w:hAnsi="宋体"/>
          <w:b w:val="0"/>
          <w:sz w:val="24"/>
          <w:szCs w:val="24"/>
          <w:highlight w:val="none"/>
        </w:rPr>
        <w:t xml:space="preserve">一般约定</w:t>
      </w:r>
      <w:bookmarkEnd w:id="103"/>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End w:id="104"/>
      <w:r/>
      <w:bookmarkEnd w:id="105"/>
      <w:r/>
      <w:bookmarkEnd w:id="106"/>
      <w:r/>
      <w:bookmarkEnd w:id="107"/>
      <w:r/>
      <w:bookmarkEnd w:id="108"/>
      <w:r/>
      <w:bookmarkEnd w:id="109"/>
      <w:r/>
      <w:bookmarkEnd w:id="110"/>
      <w:r/>
      <w:bookmarkEnd w:id="111"/>
      <w:r/>
      <w:bookmarkEnd w:id="112"/>
      <w:r/>
      <w:bookmarkEnd w:id="113"/>
      <w:r/>
      <w:bookmarkStart w:id="114" w:name="_Toc17325"/>
      <w:r>
        <w:rPr>
          <w:rFonts w:ascii="宋体" w:hAnsi="宋体"/>
          <w:sz w:val="24"/>
          <w:szCs w:val="24"/>
          <w:highlight w:val="none"/>
        </w:rPr>
        <w:t xml:space="preserve">1.1 </w:t>
      </w:r>
      <w:r>
        <w:rPr>
          <w:rFonts w:hint="eastAsia" w:ascii="宋体" w:hAnsi="宋体"/>
          <w:sz w:val="24"/>
          <w:szCs w:val="24"/>
          <w:highlight w:val="none"/>
        </w:rPr>
        <w:t xml:space="preserve">词语定义</w:t>
      </w:r>
      <w:bookmarkEnd w:id="114"/>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1.1.1</w:t>
      </w:r>
      <w:r>
        <w:rPr>
          <w:rFonts w:hint="eastAsia" w:ascii="宋体" w:hAnsi="宋体"/>
          <w:sz w:val="24"/>
          <w:szCs w:val="24"/>
          <w:highlight w:val="none"/>
        </w:rPr>
        <w:t xml:space="preserve">合同</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1.1.1.10</w:t>
      </w:r>
      <w:r>
        <w:rPr>
          <w:rFonts w:hint="eastAsia" w:ascii="宋体" w:hAnsi="宋体"/>
          <w:sz w:val="24"/>
          <w:szCs w:val="24"/>
          <w:highlight w:val="none"/>
        </w:rPr>
        <w:t xml:space="preserve">其他合同文件包括：</w:t>
      </w:r>
      <w:r>
        <w:rPr>
          <w:rFonts w:ascii="宋体" w:hAnsi="宋体"/>
          <w:sz w:val="24"/>
          <w:szCs w:val="24"/>
          <w:highlight w:val="none"/>
          <w:u w:val="single"/>
        </w:rPr>
        <w:t xml:space="preserve">合同履行中，发包人、承包人有关工程的洽商、变更等书面协议或文件视为本合同的组成部分</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1.1.2 合同当事人及其他相关方</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 xml:space="preserve">1.1.2.4监理人：</w:t>
      </w:r>
      <w:r>
        <w:rPr>
          <w:rFonts w:hint="eastAsia" w:ascii="宋体" w:hAnsi="宋体" w:cs="宋体"/>
          <w:sz w:val="24"/>
          <w:szCs w:val="24"/>
          <w:highlight w:val="none"/>
          <w:u w:val="single"/>
        </w:rPr>
        <w:t xml:space="preserve">详见监理合同</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lang w:eastAsia="zh-CN"/>
        </w:rPr>
      </w:r>
      <w:r/>
    </w:p>
    <w:p>
      <w:pPr>
        <w:pStyle w:val="973"/>
        <w:ind w:left="0" w:right="0"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1.1.2.5 设计人：</w:t>
      </w:r>
      <w:r>
        <w:rPr>
          <w:rFonts w:hint="eastAsia" w:ascii="宋体" w:hAnsi="宋体" w:cs="宋体"/>
          <w:sz w:val="24"/>
          <w:szCs w:val="24"/>
          <w:highlight w:val="none"/>
          <w:u w:val="single"/>
        </w:rPr>
        <w:t xml:space="preserve">详见设计合同</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lang w:eastAsia="zh-CN"/>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1.1.3 </w:t>
      </w:r>
      <w:r>
        <w:rPr>
          <w:rFonts w:hint="eastAsia" w:ascii="宋体" w:hAnsi="宋体"/>
          <w:sz w:val="24"/>
          <w:szCs w:val="24"/>
          <w:highlight w:val="none"/>
        </w:rPr>
        <w:t xml:space="preserve">工程和设备</w:t>
      </w:r>
      <w:r>
        <w:rPr>
          <w:rFonts w:ascii="宋体" w:hAnsi="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1.1.3.7 作为施工现场组成部分的其他场所包括：</w:t>
      </w:r>
      <w:r>
        <w:rPr>
          <w:rFonts w:hint="eastAsia" w:ascii="宋体" w:hAnsi="宋体" w:cs="宋体"/>
          <w:sz w:val="24"/>
          <w:szCs w:val="24"/>
          <w:highlight w:val="none"/>
          <w:u w:val="single"/>
        </w:rPr>
        <w:t xml:space="preserve">临时设施及永久占地</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1.1.3.9 永久占地包括：</w:t>
      </w:r>
      <w:r>
        <w:rPr>
          <w:rFonts w:hint="eastAsia" w:ascii="宋体" w:hAnsi="宋体" w:cs="宋体"/>
          <w:sz w:val="24"/>
          <w:szCs w:val="24"/>
          <w:highlight w:val="none"/>
          <w:u w:val="single"/>
        </w:rPr>
        <w:t xml:space="preserve">红线范围内</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1.1.3.10 临时占地包括：</w:t>
      </w:r>
      <w:r>
        <w:rPr>
          <w:rFonts w:hint="eastAsia" w:ascii="宋体" w:hAnsi="宋体" w:cs="宋体"/>
          <w:sz w:val="24"/>
          <w:szCs w:val="24"/>
          <w:highlight w:val="none"/>
          <w:u w:val="single"/>
        </w:rPr>
        <w:t xml:space="preserve">项目部及生产生活用地等</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1.3</w:t>
      </w:r>
      <w:r>
        <w:rPr>
          <w:rFonts w:hint="eastAsia" w:ascii="宋体" w:hAnsi="宋体"/>
          <w:sz w:val="24"/>
          <w:szCs w:val="24"/>
          <w:highlight w:val="none"/>
        </w:rPr>
        <w:t xml:space="preserve">法律</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适用于合同的其他规范性文件：</w:t>
      </w:r>
      <w:r>
        <w:rPr>
          <w:rFonts w:hint="eastAsia" w:ascii="宋体" w:hAnsi="宋体"/>
          <w:sz w:val="24"/>
          <w:szCs w:val="24"/>
          <w:highlight w:val="none"/>
          <w:u w:val="single"/>
        </w:rPr>
        <w:t xml:space="preserve">《中华人民共和国建筑法》、《中华人民共和国民法典》、《中华人民共和国招标投标法》、《中华人民共和国安全生产法》、《中华人民共和国反不正当竞争法》、七部委第12号令《评标委员会和评标方法暂行规定》、《房屋建筑工程质量管理条例》、《建设工程安全生产管理条例》、《江苏省建筑市场管理条例》、《实施工程建设强制性标准监督规定》及其他有关法律、法规</w:t>
      </w:r>
      <w:r>
        <w:rPr>
          <w:rFonts w:ascii="宋体" w:hAnsi="宋体"/>
          <w:sz w:val="24"/>
          <w:szCs w:val="24"/>
          <w:highlight w:val="none"/>
          <w:u w:val="singl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 </w:t>
      </w:r>
      <w:r>
        <w:rPr>
          <w:rFonts w:hint="eastAsia" w:ascii="宋体" w:hAnsi="宋体"/>
          <w:sz w:val="24"/>
          <w:szCs w:val="24"/>
          <w:highlight w:val="none"/>
        </w:rPr>
        <w:t xml:space="preserve">标准和规范</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1.4.1</w:t>
      </w:r>
      <w:r>
        <w:rPr>
          <w:rFonts w:hint="eastAsia" w:ascii="宋体" w:hAnsi="宋体"/>
          <w:sz w:val="24"/>
          <w:szCs w:val="24"/>
          <w:highlight w:val="none"/>
        </w:rPr>
        <w:t xml:space="preserve">适用于工程的标准规范包括：</w:t>
      </w:r>
      <w:r>
        <w:rPr>
          <w:rFonts w:hint="eastAsia" w:ascii="宋体" w:hAnsi="宋体"/>
          <w:sz w:val="24"/>
          <w:szCs w:val="24"/>
          <w:highlight w:val="none"/>
          <w:u w:val="single"/>
        </w:rPr>
        <w:t xml:space="preserve">无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115" w:name="_Toc28788"/>
      <w:r>
        <w:rPr>
          <w:rFonts w:ascii="宋体" w:hAnsi="宋体"/>
          <w:sz w:val="24"/>
          <w:szCs w:val="24"/>
          <w:highlight w:val="none"/>
        </w:rPr>
        <w:t xml:space="preserve">1.4.2 </w:t>
      </w:r>
      <w:r>
        <w:rPr>
          <w:rFonts w:hint="eastAsia" w:ascii="宋体" w:hAnsi="宋体"/>
          <w:sz w:val="24"/>
          <w:szCs w:val="24"/>
          <w:highlight w:val="none"/>
        </w:rPr>
        <w:t xml:space="preserve">发包人提供国外标准、规范的名称：</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bookmarkEnd w:id="115"/>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发包人提供国外标准、规范的份数：</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发包人提供国外标准、规范的名称：</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1.4.3</w:t>
      </w:r>
      <w:r>
        <w:rPr>
          <w:rFonts w:hint="eastAsia" w:ascii="宋体" w:hAnsi="宋体"/>
          <w:sz w:val="24"/>
          <w:szCs w:val="24"/>
          <w:highlight w:val="none"/>
        </w:rPr>
        <w:t xml:space="preserve">发包人对工程的技术标准和功能要求的特殊要求：</w:t>
      </w:r>
      <w:r>
        <w:rPr>
          <w:rFonts w:hint="eastAsia" w:ascii="宋体" w:hAnsi="宋体"/>
          <w:sz w:val="24"/>
          <w:szCs w:val="24"/>
          <w:highlight w:val="none"/>
          <w:u w:val="single"/>
        </w:rPr>
        <w:t xml:space="preserve"> 无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116" w:name="_Toc26813"/>
      <w:r>
        <w:rPr>
          <w:rFonts w:ascii="宋体" w:hAnsi="宋体"/>
          <w:sz w:val="24"/>
          <w:szCs w:val="24"/>
          <w:highlight w:val="none"/>
        </w:rPr>
        <w:t xml:space="preserve">1.5 </w:t>
      </w:r>
      <w:r>
        <w:rPr>
          <w:rFonts w:hint="eastAsia" w:ascii="宋体" w:hAnsi="宋体"/>
          <w:sz w:val="24"/>
          <w:szCs w:val="24"/>
          <w:highlight w:val="none"/>
        </w:rPr>
        <w:t xml:space="preserve">合同文件的优先顺序</w:t>
      </w:r>
      <w:bookmarkEnd w:id="116"/>
      <w:r>
        <w:rPr>
          <w:rFonts w:ascii="宋体" w:hAnsi="宋体"/>
          <w:sz w:val="24"/>
          <w:szCs w:val="24"/>
          <w:highlight w:val="none"/>
        </w:rPr>
      </w:r>
      <w:r/>
    </w:p>
    <w:p>
      <w:pPr>
        <w:pStyle w:val="1336"/>
        <w:ind w:left="0" w:right="0" w:firstLine="480"/>
        <w:jc w:val="left"/>
        <w:pageBreakBefore w:val="0"/>
        <w:spacing w:after="0" w:line="360" w:lineRule="auto"/>
        <w:widowControl w:val="off"/>
        <w:rPr>
          <w:rFonts w:ascii="宋体" w:hAnsi="宋体"/>
          <w:sz w:val="24"/>
          <w:szCs w:val="24"/>
          <w:highlight w:val="none"/>
          <w:u w:val="single"/>
        </w:rPr>
      </w:pPr>
      <w:r>
        <w:rPr>
          <w:rFonts w:hint="eastAsia" w:ascii="宋体" w:hAnsi="宋体"/>
          <w:sz w:val="24"/>
          <w:szCs w:val="24"/>
          <w:highlight w:val="none"/>
        </w:rPr>
        <w:t xml:space="preserve">合同文件组成及优先顺序为：</w:t>
      </w:r>
      <w:r>
        <w:rPr>
          <w:rFonts w:ascii="宋体" w:hAnsi="宋体"/>
          <w:sz w:val="24"/>
          <w:szCs w:val="24"/>
          <w:highlight w:val="none"/>
          <w:u w:val="single"/>
        </w:rPr>
        <w:t xml:space="preserve">（1）合同协议书；（2）中标通知书；（3）投标函及其附录；（4）专用合同条款及其附件；（5）通用合同条款；（6）</w:t>
      </w:r>
      <w:r>
        <w:rPr>
          <w:rFonts w:hint="eastAsia" w:ascii="宋体" w:hAnsi="宋体"/>
          <w:sz w:val="24"/>
          <w:szCs w:val="24"/>
          <w:highlight w:val="none"/>
          <w:u w:val="single"/>
        </w:rPr>
        <w:t xml:space="preserve">招标函及招标函附录</w:t>
      </w:r>
      <w:r>
        <w:rPr>
          <w:rFonts w:ascii="宋体" w:hAnsi="宋体"/>
          <w:sz w:val="24"/>
          <w:szCs w:val="24"/>
          <w:highlight w:val="none"/>
          <w:u w:val="single"/>
        </w:rPr>
        <w:t xml:space="preserve">；</w:t>
      </w:r>
      <w:r>
        <w:rPr>
          <w:rFonts w:hint="eastAsia" w:ascii="宋体" w:hAnsi="宋体"/>
          <w:sz w:val="24"/>
          <w:szCs w:val="24"/>
          <w:highlight w:val="none"/>
          <w:u w:val="single"/>
        </w:rPr>
        <w:t xml:space="preserve">（7）</w:t>
      </w:r>
      <w:r>
        <w:rPr>
          <w:rFonts w:ascii="宋体" w:hAnsi="宋体"/>
          <w:sz w:val="24"/>
          <w:szCs w:val="24"/>
          <w:highlight w:val="none"/>
          <w:u w:val="single"/>
        </w:rPr>
        <w:t xml:space="preserve">技术标准和要求；（</w:t>
      </w:r>
      <w:r>
        <w:rPr>
          <w:rFonts w:hint="eastAsia" w:ascii="宋体" w:hAnsi="宋体"/>
          <w:sz w:val="24"/>
          <w:szCs w:val="24"/>
          <w:highlight w:val="none"/>
          <w:u w:val="single"/>
        </w:rPr>
        <w:t xml:space="preserve">8</w:t>
      </w:r>
      <w:r>
        <w:rPr>
          <w:rFonts w:ascii="宋体" w:hAnsi="宋体"/>
          <w:sz w:val="24"/>
          <w:szCs w:val="24"/>
          <w:highlight w:val="none"/>
          <w:u w:val="single"/>
        </w:rPr>
        <w:t xml:space="preserve">）图纸；（</w:t>
      </w:r>
      <w:r>
        <w:rPr>
          <w:rFonts w:hint="eastAsia" w:ascii="宋体" w:hAnsi="宋体"/>
          <w:sz w:val="24"/>
          <w:szCs w:val="24"/>
          <w:highlight w:val="none"/>
          <w:u w:val="single"/>
        </w:rPr>
        <w:t xml:space="preserve">9</w:t>
      </w:r>
      <w:r>
        <w:rPr>
          <w:rFonts w:ascii="宋体" w:hAnsi="宋体"/>
          <w:sz w:val="24"/>
          <w:szCs w:val="24"/>
          <w:highlight w:val="none"/>
          <w:u w:val="single"/>
        </w:rPr>
        <w:t xml:space="preserve">）已标价工程量清单或预算书；（</w:t>
      </w:r>
      <w:r>
        <w:rPr>
          <w:rFonts w:hint="eastAsia" w:ascii="宋体" w:hAnsi="宋体"/>
          <w:sz w:val="24"/>
          <w:szCs w:val="24"/>
          <w:highlight w:val="none"/>
          <w:u w:val="single"/>
        </w:rPr>
        <w:t xml:space="preserve">10</w:t>
      </w:r>
      <w:r>
        <w:rPr>
          <w:rFonts w:ascii="宋体" w:hAnsi="宋体"/>
          <w:sz w:val="24"/>
          <w:szCs w:val="24"/>
          <w:highlight w:val="none"/>
          <w:u w:val="single"/>
        </w:rPr>
        <w:t xml:space="preserve">）其他合同文件</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lang w:val="en-US" w:eastAsia="zh-CN"/>
        </w:rPr>
        <w:t xml:space="preserve">含招标文件</w:t>
      </w:r>
      <w:r>
        <w:rPr>
          <w:rFonts w:hint="eastAsia" w:ascii="宋体" w:hAnsi="宋体"/>
          <w:sz w:val="24"/>
          <w:szCs w:val="24"/>
          <w:highlight w:val="none"/>
          <w:u w:val="single"/>
          <w:lang w:eastAsia="zh-CN"/>
        </w:rPr>
        <w:t xml:space="preserve">）</w:t>
      </w:r>
      <w:r>
        <w:rPr>
          <w:rFonts w:ascii="宋体" w:hAnsi="宋体"/>
          <w:sz w:val="24"/>
          <w:szCs w:val="24"/>
          <w:highlight w:val="none"/>
          <w:u w:val="single"/>
        </w:rPr>
        <w:t xml:space="preserve">。</w:t>
      </w:r>
      <w:r>
        <w:rPr>
          <w:rFonts w:ascii="宋体" w:hAnsi="宋体"/>
          <w:sz w:val="24"/>
          <w:szCs w:val="24"/>
          <w:highlight w:val="none"/>
          <w:u w:val="single"/>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上述各项合同文件包括合同当事人就该项合同文件所作出的补充和修改，属于同一类内容的文件，应以最新签署的为准。</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ascii="宋体" w:hAnsi="宋体"/>
          <w:sz w:val="24"/>
          <w:szCs w:val="24"/>
          <w:highlight w:val="none"/>
          <w:u w:val="single"/>
        </w:rPr>
      </w:pPr>
      <w:r>
        <w:rPr>
          <w:rFonts w:hint="eastAsia" w:ascii="宋体" w:hAnsi="宋体" w:cs="宋体"/>
          <w:sz w:val="24"/>
          <w:szCs w:val="24"/>
          <w:highlight w:val="none"/>
          <w:lang w:bidi="ar"/>
        </w:rPr>
        <w:t xml:space="preserve">在合同订立及履行过程中形成的与合同有关的文件均构成合同文件组成部分，并根据其性质确定优先解释顺序。</w:t>
      </w:r>
      <w:r>
        <w:rPr>
          <w:rFonts w:ascii="宋体" w:hAnsi="宋体"/>
          <w:sz w:val="24"/>
          <w:szCs w:val="24"/>
          <w:highlight w:val="none"/>
          <w:u w:val="singl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117" w:name="_Toc14390"/>
      <w:r>
        <w:rPr>
          <w:rFonts w:ascii="宋体" w:hAnsi="宋体"/>
          <w:sz w:val="24"/>
          <w:szCs w:val="24"/>
          <w:highlight w:val="none"/>
        </w:rPr>
        <w:t xml:space="preserve">1.6 </w:t>
      </w:r>
      <w:r>
        <w:rPr>
          <w:rFonts w:hint="eastAsia" w:ascii="宋体" w:hAnsi="宋体"/>
          <w:sz w:val="24"/>
          <w:szCs w:val="24"/>
          <w:highlight w:val="none"/>
        </w:rPr>
        <w:t xml:space="preserve">图纸和承包人文件</w:t>
      </w:r>
      <w:bookmarkEnd w:id="117"/>
      <w:r>
        <w:rPr>
          <w:rFonts w:ascii="宋体" w:hAnsi="宋体"/>
          <w:sz w:val="24"/>
          <w:szCs w:val="24"/>
          <w:highlight w:val="none"/>
        </w:rPr>
        <w:tab/>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1.6.1 </w:t>
      </w:r>
      <w:r>
        <w:rPr>
          <w:rFonts w:hint="eastAsia" w:ascii="宋体" w:hAnsi="宋体"/>
          <w:sz w:val="24"/>
          <w:szCs w:val="24"/>
          <w:highlight w:val="none"/>
        </w:rPr>
        <w:t xml:space="preserve">图纸的提供</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发包人向承包人提供图纸的期限：</w:t>
      </w:r>
      <w:r>
        <w:rPr>
          <w:rFonts w:ascii="宋体" w:hAnsi="宋体"/>
          <w:sz w:val="24"/>
          <w:szCs w:val="24"/>
          <w:highlight w:val="none"/>
          <w:u w:val="single"/>
        </w:rPr>
        <w:t xml:space="preserve">合同签订后3天内</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发包人向承包人提供图纸的数量：</w:t>
      </w:r>
      <w:r>
        <w:rPr>
          <w:rFonts w:hint="eastAsia" w:ascii="宋体" w:hAnsi="宋体" w:cs="宋体"/>
          <w:sz w:val="24"/>
          <w:szCs w:val="24"/>
          <w:highlight w:val="none"/>
          <w:u w:val="single"/>
        </w:rPr>
        <w:t xml:space="preserve">开工前提供全套施工图纸</w:t>
      </w:r>
      <w:r>
        <w:rPr>
          <w:rFonts w:hint="eastAsia" w:ascii="宋体" w:hAnsi="宋体"/>
          <w:sz w:val="24"/>
          <w:szCs w:val="24"/>
          <w:highlight w:val="none"/>
          <w:u w:val="single"/>
        </w:rPr>
        <w:t xml:space="preserve">2套；若承包人需增加图纸份数，经发包人同意后由承包人复制，费用由承包人承担</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发包人向承包人提供图纸的内容：</w:t>
      </w:r>
      <w:r>
        <w:rPr>
          <w:rFonts w:hint="eastAsia" w:ascii="宋体" w:hAnsi="宋体"/>
          <w:sz w:val="24"/>
          <w:szCs w:val="24"/>
          <w:highlight w:val="none"/>
          <w:u w:val="single"/>
        </w:rPr>
        <w:t xml:space="preserve">施工图纸</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1.6.4 </w:t>
      </w:r>
      <w:r>
        <w:rPr>
          <w:rFonts w:hint="eastAsia" w:ascii="宋体" w:hAnsi="宋体"/>
          <w:sz w:val="24"/>
          <w:szCs w:val="24"/>
          <w:highlight w:val="none"/>
        </w:rPr>
        <w:t xml:space="preserve">承包人文件</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需要由承包人提供的文件，包括：</w:t>
      </w:r>
      <w:r>
        <w:rPr>
          <w:rFonts w:hint="eastAsia" w:ascii="宋体" w:hAnsi="宋体"/>
          <w:sz w:val="24"/>
          <w:szCs w:val="24"/>
          <w:highlight w:val="none"/>
          <w:u w:val="single"/>
        </w:rPr>
        <w:t xml:space="preserve">施工组织方案、施工进度计划，材料计划。已完工程量报表（含工程变更及签证预算）、承包人购</w:t>
      </w:r>
      <w:r>
        <w:rPr>
          <w:rFonts w:hint="eastAsia" w:ascii="宋体" w:hAnsi="宋体"/>
          <w:color w:val="000000"/>
          <w:sz w:val="24"/>
          <w:szCs w:val="24"/>
          <w:highlight w:val="none"/>
          <w:u w:val="single"/>
          <w:lang w:val="en-US" w:eastAsia="zh-CN"/>
        </w:rPr>
        <w:t xml:space="preserve">买</w:t>
      </w:r>
      <w:r>
        <w:rPr>
          <w:rFonts w:hint="eastAsia" w:ascii="宋体" w:hAnsi="宋体"/>
          <w:sz w:val="24"/>
          <w:szCs w:val="24"/>
          <w:highlight w:val="none"/>
          <w:u w:val="single"/>
        </w:rPr>
        <w:t xml:space="preserve">材料清单、劳动力及用款计划等及发包人要求提供的其他资料</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承包人提供的文件的期限为：</w:t>
      </w:r>
      <w:r>
        <w:rPr>
          <w:rFonts w:hint="eastAsia" w:ascii="宋体" w:hAnsi="宋体"/>
          <w:sz w:val="24"/>
          <w:szCs w:val="24"/>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w:t>
      </w:r>
      <w:r>
        <w:rPr>
          <w:rFonts w:hint="eastAsia" w:ascii="宋体" w:hAnsi="宋体"/>
          <w:color w:val="000000"/>
          <w:sz w:val="24"/>
          <w:szCs w:val="24"/>
          <w:highlight w:val="none"/>
          <w:u w:val="single"/>
          <w:lang w:val="en-US" w:eastAsia="zh-CN"/>
        </w:rPr>
        <w:t xml:space="preserve">买</w:t>
      </w:r>
      <w:r>
        <w:rPr>
          <w:rFonts w:hint="eastAsia" w:ascii="宋体" w:hAnsi="宋体"/>
          <w:sz w:val="24"/>
          <w:szCs w:val="24"/>
          <w:highlight w:val="none"/>
          <w:u w:val="single"/>
        </w:rPr>
        <w:t xml:space="preserve">材料清单、材料进场计划、劳动力及用款计划等及发包人要求提供的其他资料</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承包人提供的文件的数量为：</w:t>
      </w:r>
      <w:r>
        <w:rPr>
          <w:rFonts w:hint="eastAsia" w:ascii="宋体" w:hAnsi="宋体"/>
          <w:sz w:val="24"/>
          <w:szCs w:val="24"/>
          <w:highlight w:val="none"/>
          <w:u w:val="single"/>
        </w:rPr>
        <w:t xml:space="preserve">3套</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承包人提供的文件的形式为：</w:t>
      </w:r>
      <w:r>
        <w:rPr>
          <w:rFonts w:hint="eastAsia" w:ascii="宋体" w:hAnsi="宋体"/>
          <w:sz w:val="24"/>
          <w:szCs w:val="24"/>
          <w:highlight w:val="none"/>
          <w:u w:val="single"/>
        </w:rPr>
        <w:t xml:space="preserve">书面文件</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发包人审批承包人文件的期限：</w:t>
      </w:r>
      <w:r>
        <w:rPr>
          <w:rFonts w:hint="eastAsia" w:ascii="宋体" w:hAnsi="宋体"/>
          <w:sz w:val="24"/>
          <w:szCs w:val="24"/>
          <w:highlight w:val="none"/>
          <w:u w:val="single"/>
        </w:rPr>
        <w:t xml:space="preserve">收到书面文件后7日内</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1.6.5 </w:t>
      </w:r>
      <w:r>
        <w:rPr>
          <w:rFonts w:hint="eastAsia" w:ascii="宋体" w:hAnsi="宋体"/>
          <w:sz w:val="24"/>
          <w:szCs w:val="24"/>
          <w:highlight w:val="none"/>
        </w:rPr>
        <w:t xml:space="preserve">现场图纸准备</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关于现场图纸准备的约定：</w:t>
      </w:r>
      <w:r>
        <w:rPr>
          <w:rFonts w:ascii="宋体" w:hAnsi="宋体"/>
          <w:sz w:val="24"/>
          <w:szCs w:val="24"/>
          <w:highlight w:val="none"/>
          <w:u w:val="single"/>
        </w:rPr>
        <w:t xml:space="preserve">承包人应在施工现场保留一套完整图纸，供工程师及有关人员进行工程检查时使用</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118" w:name="_Toc17476"/>
      <w:r>
        <w:rPr>
          <w:rFonts w:ascii="宋体" w:hAnsi="宋体"/>
          <w:sz w:val="24"/>
          <w:szCs w:val="24"/>
          <w:highlight w:val="none"/>
        </w:rPr>
        <w:t xml:space="preserve">1.7 </w:t>
      </w:r>
      <w:r>
        <w:rPr>
          <w:rFonts w:hint="eastAsia" w:ascii="宋体" w:hAnsi="宋体"/>
          <w:sz w:val="24"/>
          <w:szCs w:val="24"/>
          <w:highlight w:val="none"/>
        </w:rPr>
        <w:t xml:space="preserve">联络</w:t>
      </w:r>
      <w:bookmarkEnd w:id="118"/>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1.7.1</w:t>
      </w:r>
      <w:r>
        <w:rPr>
          <w:rFonts w:hint="eastAsia" w:ascii="宋体" w:hAnsi="宋体"/>
          <w:sz w:val="24"/>
          <w:szCs w:val="24"/>
          <w:highlight w:val="none"/>
        </w:rPr>
        <w:t xml:space="preserve">发包人和承包人应当在</w:t>
      </w:r>
      <w:r>
        <w:rPr>
          <w:rFonts w:hint="eastAsia" w:ascii="宋体" w:hAnsi="宋体"/>
          <w:sz w:val="24"/>
          <w:szCs w:val="24"/>
          <w:highlight w:val="none"/>
          <w:u w:val="single"/>
        </w:rPr>
        <w:t xml:space="preserve">3</w:t>
      </w:r>
      <w:r>
        <w:rPr>
          <w:rFonts w:hint="eastAsia" w:ascii="宋体" w:hAnsi="宋体"/>
          <w:sz w:val="24"/>
          <w:szCs w:val="24"/>
          <w:highlight w:val="none"/>
        </w:rPr>
        <w:t xml:space="preserve">天内将与合同有关的通知、批准、证明、证书、指示、指令、要求、请求、同意、意见、确定和决定等书面函件送达对方当事人。</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1.7.2 </w:t>
      </w:r>
      <w:r>
        <w:rPr>
          <w:rFonts w:hint="eastAsia" w:ascii="宋体" w:hAnsi="宋体"/>
          <w:sz w:val="24"/>
          <w:szCs w:val="24"/>
          <w:highlight w:val="none"/>
        </w:rPr>
        <w:t xml:space="preserve">发包人接收文件的地点：</w:t>
      </w:r>
      <w:r>
        <w:rPr>
          <w:rFonts w:hint="eastAsia" w:ascii="宋体" w:hAnsi="宋体"/>
          <w:sz w:val="24"/>
          <w:szCs w:val="24"/>
          <w:highlight w:val="none"/>
          <w:u w:val="single"/>
        </w:rPr>
        <w:t xml:space="preserve">工地业主办公室</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发包人指定的接收人为：</w:t>
      </w:r>
      <w:r>
        <w:rPr>
          <w:rFonts w:hint="eastAsia" w:ascii="宋体" w:hAnsi="宋体"/>
          <w:sz w:val="24"/>
          <w:szCs w:val="24"/>
          <w:highlight w:val="none"/>
          <w:u w:val="single"/>
        </w:rPr>
        <w:t xml:space="preserve">甲方代表</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承包人接收文件的地点：</w:t>
      </w:r>
      <w:r>
        <w:rPr>
          <w:rFonts w:hint="eastAsia" w:ascii="宋体" w:hAnsi="宋体"/>
          <w:sz w:val="24"/>
          <w:szCs w:val="24"/>
          <w:highlight w:val="none"/>
          <w:u w:val="single"/>
        </w:rPr>
        <w:t xml:space="preserve">工地承包人项目部</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承包人指定的接收人为：</w:t>
      </w:r>
      <w:r>
        <w:rPr>
          <w:rFonts w:hint="eastAsia" w:ascii="宋体" w:hAnsi="宋体"/>
          <w:sz w:val="24"/>
          <w:szCs w:val="24"/>
          <w:highlight w:val="none"/>
          <w:u w:val="single"/>
        </w:rPr>
        <w:t xml:space="preserve">项目负责人</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监理人接收文件的地点：</w:t>
      </w:r>
      <w:r>
        <w:rPr>
          <w:rFonts w:hint="eastAsia" w:ascii="宋体" w:hAnsi="宋体"/>
          <w:sz w:val="24"/>
          <w:szCs w:val="24"/>
          <w:highlight w:val="none"/>
          <w:u w:val="single"/>
        </w:rPr>
        <w:t xml:space="preserve">工地监理部办公室</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监理人指定的接收人为：</w:t>
      </w:r>
      <w:r>
        <w:rPr>
          <w:rFonts w:hint="eastAsia" w:ascii="宋体" w:hAnsi="宋体"/>
          <w:sz w:val="24"/>
          <w:szCs w:val="24"/>
          <w:highlight w:val="none"/>
          <w:u w:val="single"/>
        </w:rPr>
        <w:t xml:space="preserve">项目总监</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119" w:name="_Toc1628"/>
      <w:r>
        <w:rPr>
          <w:rFonts w:ascii="宋体" w:hAnsi="宋体"/>
          <w:sz w:val="24"/>
          <w:szCs w:val="24"/>
          <w:highlight w:val="none"/>
        </w:rPr>
        <w:t xml:space="preserve">1.10 </w:t>
      </w:r>
      <w:r>
        <w:rPr>
          <w:rFonts w:hint="eastAsia" w:ascii="宋体" w:hAnsi="宋体"/>
          <w:sz w:val="24"/>
          <w:szCs w:val="24"/>
          <w:highlight w:val="none"/>
        </w:rPr>
        <w:t xml:space="preserve">交通运输</w:t>
      </w:r>
      <w:bookmarkEnd w:id="119"/>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120" w:name="_Toc19515"/>
      <w:r>
        <w:rPr>
          <w:rFonts w:ascii="宋体" w:hAnsi="宋体"/>
          <w:sz w:val="24"/>
          <w:szCs w:val="24"/>
          <w:highlight w:val="none"/>
        </w:rPr>
        <w:t xml:space="preserve">1</w:t>
      </w:r>
      <w:bookmarkStart w:id="121" w:name="_Toc303539100"/>
      <w:r/>
      <w:bookmarkStart w:id="122" w:name="_Toc300934943"/>
      <w:r/>
      <w:bookmarkStart w:id="123" w:name="_Toc318581155"/>
      <w:r/>
      <w:bookmarkStart w:id="124" w:name="_Toc304295521"/>
      <w:r/>
      <w:bookmarkStart w:id="125" w:name="_Toc312677986"/>
      <w:r>
        <w:rPr>
          <w:rFonts w:ascii="宋体" w:hAnsi="宋体"/>
          <w:sz w:val="24"/>
          <w:szCs w:val="24"/>
          <w:highlight w:val="none"/>
        </w:rPr>
        <w:t xml:space="preserve">.10.1 </w:t>
      </w:r>
      <w:r>
        <w:rPr>
          <w:rFonts w:hint="eastAsia" w:ascii="宋体" w:hAnsi="宋体"/>
          <w:sz w:val="24"/>
          <w:szCs w:val="24"/>
          <w:highlight w:val="none"/>
        </w:rPr>
        <w:t xml:space="preserve">出入现场的权利</w:t>
      </w:r>
      <w:bookmarkEnd w:id="120"/>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关于出入现场的权利的约定：</w:t>
      </w:r>
      <w:r>
        <w:rPr>
          <w:rFonts w:hint="eastAsia" w:ascii="宋体" w:hAnsi="宋体"/>
          <w:sz w:val="24"/>
          <w:szCs w:val="24"/>
          <w:highlight w:val="none"/>
          <w:u w:val="single"/>
        </w:rPr>
        <w:t xml:space="preserve">由承包人统一管理</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outlineLvl w:val="0"/>
      </w:pPr>
      <w:r/>
      <w:bookmarkEnd w:id="121"/>
      <w:r/>
      <w:bookmarkEnd w:id="122"/>
      <w:r/>
      <w:bookmarkEnd w:id="123"/>
      <w:r/>
      <w:bookmarkEnd w:id="124"/>
      <w:r/>
      <w:bookmarkEnd w:id="125"/>
      <w:r/>
      <w:bookmarkStart w:id="126" w:name="_Toc22872"/>
      <w:r>
        <w:rPr>
          <w:rFonts w:ascii="宋体" w:hAnsi="宋体"/>
          <w:sz w:val="24"/>
          <w:szCs w:val="24"/>
          <w:highlight w:val="none"/>
        </w:rPr>
        <w:t xml:space="preserve">1</w:t>
      </w:r>
      <w:bookmarkStart w:id="127" w:name="_Toc300934944"/>
      <w:r/>
      <w:bookmarkStart w:id="128" w:name="_Toc303539101"/>
      <w:r/>
      <w:bookmarkStart w:id="129" w:name="_Toc318581156"/>
      <w:r/>
      <w:bookmarkStart w:id="130" w:name="_Toc312677987"/>
      <w:r/>
      <w:bookmarkStart w:id="131" w:name="_Toc304295522"/>
      <w:r>
        <w:rPr>
          <w:rFonts w:ascii="宋体" w:hAnsi="宋体"/>
          <w:sz w:val="24"/>
          <w:szCs w:val="24"/>
          <w:highlight w:val="none"/>
        </w:rPr>
        <w:t xml:space="preserve">.10.3 </w:t>
      </w:r>
      <w:r>
        <w:rPr>
          <w:rFonts w:hint="eastAsia" w:ascii="宋体" w:hAnsi="宋体"/>
          <w:sz w:val="24"/>
          <w:szCs w:val="24"/>
          <w:highlight w:val="none"/>
        </w:rPr>
        <w:t xml:space="preserve">场内交通</w:t>
      </w:r>
      <w:bookmarkEnd w:id="126"/>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关于场外交通和场内交通的边界的约定：</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关于发包人向承包人免费提供满足工程施工需要的场内道路和交通设施的约定：</w:t>
      </w:r>
      <w:r>
        <w:rPr>
          <w:rFonts w:hint="eastAsia" w:ascii="宋体" w:hAnsi="宋体"/>
          <w:sz w:val="24"/>
          <w:szCs w:val="24"/>
          <w:highlight w:val="none"/>
          <w:u w:val="single"/>
        </w:rPr>
        <w:t xml:space="preserve">现状</w:t>
      </w:r>
      <w:r>
        <w:rPr>
          <w:rFonts w:hint="eastAsia" w:ascii="宋体" w:hAnsi="宋体"/>
          <w:sz w:val="24"/>
          <w:szCs w:val="24"/>
          <w:highlight w:val="none"/>
        </w:rPr>
        <w:t xml:space="preserve">。</w:t>
      </w:r>
      <w:bookmarkEnd w:id="127"/>
      <w:r/>
      <w:bookmarkEnd w:id="128"/>
      <w:r/>
      <w:bookmarkEnd w:id="129"/>
      <w:r/>
      <w:bookmarkEnd w:id="130"/>
      <w:r/>
      <w:bookmarkEnd w:id="131"/>
      <w:r/>
      <w:bookmarkStart w:id="132" w:name="_Toc318581157"/>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1.10.4</w:t>
      </w:r>
      <w:r>
        <w:rPr>
          <w:rFonts w:hint="eastAsia" w:ascii="宋体" w:hAnsi="宋体"/>
          <w:sz w:val="24"/>
          <w:szCs w:val="24"/>
          <w:highlight w:val="none"/>
        </w:rPr>
        <w:t xml:space="preserve">超大件和超重件的运输</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运输超大件或超重件所需的道路和桥梁临时加固改造费用和其他有关费用由</w:t>
      </w:r>
      <w:r>
        <w:rPr>
          <w:rFonts w:hint="eastAsia" w:ascii="宋体" w:hAnsi="宋体"/>
          <w:sz w:val="24"/>
          <w:szCs w:val="24"/>
          <w:highlight w:val="none"/>
          <w:u w:val="single"/>
        </w:rPr>
        <w:t xml:space="preserve">承包人</w:t>
      </w:r>
      <w:r>
        <w:rPr>
          <w:rFonts w:hint="eastAsia" w:ascii="宋体" w:hAnsi="宋体"/>
          <w:sz w:val="24"/>
          <w:szCs w:val="24"/>
          <w:highlight w:val="none"/>
        </w:rPr>
        <w:t xml:space="preserve">承担。</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End w:id="132"/>
      <w:r/>
      <w:bookmarkStart w:id="133" w:name="_Toc19521"/>
      <w:r>
        <w:rPr>
          <w:rFonts w:ascii="宋体" w:hAnsi="宋体"/>
          <w:sz w:val="24"/>
          <w:szCs w:val="24"/>
          <w:highlight w:val="none"/>
        </w:rPr>
        <w:t xml:space="preserve">1.11 </w:t>
      </w:r>
      <w:r>
        <w:rPr>
          <w:rFonts w:hint="eastAsia" w:ascii="宋体" w:hAnsi="宋体"/>
          <w:sz w:val="24"/>
          <w:szCs w:val="24"/>
          <w:highlight w:val="none"/>
        </w:rPr>
        <w:t xml:space="preserve">知识产权</w:t>
      </w:r>
      <w:bookmarkEnd w:id="133"/>
      <w:r>
        <w:rPr>
          <w:rFonts w:ascii="宋体" w:hAnsi="宋体"/>
          <w:sz w:val="24"/>
          <w:szCs w:val="24"/>
          <w:highlight w:val="none"/>
        </w:rPr>
      </w:r>
      <w:r/>
    </w:p>
    <w:p>
      <w:pPr>
        <w:pStyle w:val="973"/>
        <w:ind w:left="240" w:right="0" w:firstLine="24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1.11.1</w:t>
      </w:r>
      <w:r>
        <w:rPr>
          <w:rFonts w:hint="eastAsia" w:ascii="宋体" w:hAnsi="宋体"/>
          <w:sz w:val="24"/>
          <w:szCs w:val="24"/>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sz w:val="24"/>
          <w:szCs w:val="24"/>
          <w:highlight w:val="none"/>
          <w:u w:val="single"/>
        </w:rPr>
        <w:t xml:space="preserve">发包人</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关于发包人提供的上述文件的使用限制的要求：</w:t>
      </w:r>
      <w:r>
        <w:rPr>
          <w:rFonts w:hint="eastAsia" w:ascii="宋体" w:hAnsi="宋体"/>
          <w:color w:val="000000"/>
          <w:sz w:val="24"/>
          <w:szCs w:val="24"/>
          <w:highlight w:val="none"/>
          <w:u w:val="single"/>
        </w:rPr>
        <w:t xml:space="preserve">仅可</w:t>
      </w:r>
      <w:r>
        <w:rPr>
          <w:rFonts w:ascii="宋体" w:hAnsi="宋体"/>
          <w:sz w:val="24"/>
          <w:szCs w:val="24"/>
          <w:highlight w:val="none"/>
          <w:u w:val="single"/>
        </w:rPr>
        <w:t xml:space="preserve">适用本工程、严禁外流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134" w:name="_Toc16760"/>
      <w:r>
        <w:rPr>
          <w:rFonts w:ascii="宋体" w:hAnsi="宋体"/>
          <w:sz w:val="24"/>
          <w:szCs w:val="24"/>
          <w:highlight w:val="none"/>
        </w:rPr>
        <w:t xml:space="preserve">1.11.2 </w:t>
      </w:r>
      <w:r>
        <w:rPr>
          <w:rFonts w:hint="eastAsia" w:ascii="宋体" w:hAnsi="宋体"/>
          <w:sz w:val="24"/>
          <w:szCs w:val="24"/>
          <w:highlight w:val="none"/>
        </w:rPr>
        <w:t xml:space="preserve">关于承包人为实施工程所编制文件的著作权的归属：</w:t>
      </w:r>
      <w:r>
        <w:rPr>
          <w:rFonts w:hint="eastAsia" w:ascii="宋体" w:hAnsi="宋体"/>
          <w:sz w:val="24"/>
          <w:szCs w:val="24"/>
          <w:highlight w:val="none"/>
          <w:u w:val="single"/>
        </w:rPr>
        <w:t xml:space="preserve">发包人</w:t>
      </w:r>
      <w:r>
        <w:rPr>
          <w:rFonts w:hint="eastAsia" w:ascii="宋体" w:hAnsi="宋体"/>
          <w:sz w:val="24"/>
          <w:szCs w:val="24"/>
          <w:highlight w:val="none"/>
        </w:rPr>
        <w:t xml:space="preserve">。</w:t>
      </w:r>
      <w:bookmarkEnd w:id="134"/>
      <w:r>
        <w:rPr>
          <w:rFonts w:ascii="宋体" w:hAnsi="宋体"/>
          <w:sz w:val="24"/>
          <w:szCs w:val="24"/>
          <w:highlight w:val="none"/>
        </w:rPr>
      </w:r>
      <w:r/>
    </w:p>
    <w:p>
      <w:pPr>
        <w:pStyle w:val="973"/>
        <w:ind w:left="0" w:right="0" w:firstLine="60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关于承包人提供的上述文件的使用限制的要求：</w:t>
      </w:r>
      <w:r>
        <w:rPr>
          <w:rFonts w:hint="eastAsia" w:ascii="宋体" w:hAnsi="宋体"/>
          <w:color w:val="000000"/>
          <w:sz w:val="24"/>
          <w:szCs w:val="24"/>
          <w:highlight w:val="none"/>
          <w:u w:val="single"/>
        </w:rPr>
        <w:t xml:space="preserve">仅可</w:t>
      </w:r>
      <w:r>
        <w:rPr>
          <w:rFonts w:ascii="宋体" w:hAnsi="宋体"/>
          <w:sz w:val="24"/>
          <w:szCs w:val="24"/>
          <w:highlight w:val="none"/>
          <w:u w:val="single"/>
        </w:rPr>
        <w:t xml:space="preserve">适用本工程、严禁外流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135" w:name="_Toc25070"/>
      <w:r>
        <w:rPr>
          <w:rFonts w:ascii="宋体" w:hAnsi="宋体"/>
          <w:sz w:val="24"/>
          <w:szCs w:val="24"/>
          <w:highlight w:val="none"/>
        </w:rPr>
        <w:t xml:space="preserve">1.11.4 </w:t>
      </w:r>
      <w:r>
        <w:rPr>
          <w:rFonts w:hint="eastAsia" w:ascii="宋体" w:hAnsi="宋体"/>
          <w:sz w:val="24"/>
          <w:szCs w:val="24"/>
          <w:highlight w:val="none"/>
        </w:rPr>
        <w:t xml:space="preserve">承包人在施工过程中所采用的专利、专有技术、技术秘密的使用费的承担方式：</w:t>
      </w:r>
      <w:r>
        <w:rPr>
          <w:rFonts w:hint="eastAsia" w:ascii="宋体" w:hAnsi="宋体"/>
          <w:sz w:val="24"/>
          <w:szCs w:val="24"/>
          <w:highlight w:val="none"/>
          <w:u w:val="single"/>
        </w:rPr>
        <w:t xml:space="preserve">由承包人承担</w:t>
      </w:r>
      <w:r>
        <w:rPr>
          <w:rFonts w:hint="eastAsia" w:ascii="宋体" w:hAnsi="宋体"/>
          <w:sz w:val="24"/>
          <w:szCs w:val="24"/>
          <w:highlight w:val="none"/>
        </w:rPr>
        <w:t xml:space="preserve">。</w:t>
      </w:r>
      <w:bookmarkEnd w:id="135"/>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1.13</w:t>
      </w:r>
      <w:r>
        <w:rPr>
          <w:rFonts w:hint="eastAsia" w:ascii="宋体" w:hAnsi="宋体"/>
          <w:sz w:val="24"/>
          <w:szCs w:val="24"/>
          <w:highlight w:val="none"/>
        </w:rPr>
        <w:t xml:space="preserve">工程量清单错误的修正</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color w:val="000000"/>
          <w:sz w:val="24"/>
          <w:szCs w:val="24"/>
          <w:highlight w:val="none"/>
        </w:rPr>
      </w:pPr>
      <w:r/>
      <w:bookmarkStart w:id="136" w:name="_Toc351203634"/>
      <w:r>
        <w:rPr>
          <w:rFonts w:hint="eastAsia" w:ascii="宋体" w:hAnsi="宋体"/>
          <w:color w:val="000000"/>
          <w:sz w:val="24"/>
          <w:szCs w:val="24"/>
          <w:highlight w:val="none"/>
        </w:rPr>
        <w:t xml:space="preserve">出现工程量清单错误时，是否调整合同价格：</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是</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73"/>
        <w:ind w:left="0" w:right="0" w:firstLine="36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允许调整合同价格的工程量偏差范围：</w:t>
      </w:r>
      <w:r>
        <w:rPr>
          <w:rFonts w:hint="eastAsia" w:ascii="宋体" w:hAnsi="宋体"/>
          <w:color w:val="000000"/>
          <w:sz w:val="24"/>
          <w:szCs w:val="24"/>
          <w:highlight w:val="none"/>
          <w:u w:val="single"/>
        </w:rPr>
        <w:t xml:space="preserve">（1）工程量清单存在缺项、漏项的；（2）未按照国家现行计量规范强制性规定计量的；（3）按《建设工程工程量清单计价规范》(GB50500-2013)条文说明执行当工程量偏差超过15%</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lang w:val="en-US" w:eastAsia="zh-CN"/>
        </w:rPr>
        <w:t xml:space="preserve">不含15%</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，且该变化引起相关措施项目相应发生变化时，超出</w:t>
      </w:r>
      <w:r>
        <w:rPr>
          <w:rFonts w:hint="eastAsia" w:ascii="宋体" w:hAnsi="宋体"/>
          <w:color w:val="000000"/>
          <w:sz w:val="24"/>
          <w:szCs w:val="24"/>
          <w:highlight w:val="none"/>
          <w:u w:val="single"/>
          <w:lang w:val="en-US" w:eastAsia="zh-CN"/>
        </w:rPr>
        <w:t xml:space="preserve">15%的</w:t>
      </w:r>
      <w:r>
        <w:rPr>
          <w:rFonts w:hint="eastAsia" w:ascii="宋体" w:hAnsi="宋体"/>
          <w:color w:val="000000"/>
          <w:sz w:val="24"/>
          <w:szCs w:val="24"/>
          <w:highlight w:val="none"/>
          <w:u w:val="single"/>
        </w:rPr>
        <w:t xml:space="preserve">部分允许调整合同价格，工程量偏差不超过15%</w:t>
      </w:r>
      <w:r>
        <w:rPr>
          <w:rFonts w:hint="eastAsia" w:ascii="宋体" w:hAnsi="宋体"/>
          <w:color w:val="000000"/>
          <w:sz w:val="24"/>
          <w:szCs w:val="24"/>
          <w:highlight w:val="none"/>
          <w:u w:val="single"/>
          <w:lang w:eastAsia="zh-CN"/>
        </w:rPr>
        <w:t xml:space="preserve">（含</w:t>
      </w:r>
      <w:r>
        <w:rPr>
          <w:rFonts w:hint="eastAsia" w:ascii="宋体" w:hAnsi="宋体"/>
          <w:color w:val="000000"/>
          <w:sz w:val="24"/>
          <w:szCs w:val="24"/>
          <w:highlight w:val="none"/>
          <w:u w:val="single"/>
          <w:lang w:val="en-US" w:eastAsia="zh-CN"/>
        </w:rPr>
        <w:t xml:space="preserve">15%</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时其综合单价不予调整。估价原则执行合同专用条款10.4.1。具体调整原则和实施细则如下：</w:t>
      </w:r>
      <w:r>
        <w:rPr>
          <w:rFonts w:ascii="宋体" w:hAnsi="宋体"/>
          <w:color w:val="000000"/>
          <w:sz w:val="24"/>
          <w:szCs w:val="24"/>
          <w:highlight w:val="none"/>
          <w:u w:val="single"/>
        </w:rPr>
      </w:r>
      <w:r/>
    </w:p>
    <w:p>
      <w:pPr>
        <w:pStyle w:val="973"/>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a 单价措施项目变更原则同分部分项工程；</w:t>
      </w:r>
      <w:r>
        <w:rPr>
          <w:rFonts w:hint="eastAsia" w:ascii="宋体" w:hAnsi="宋体" w:cs="宋体"/>
          <w:color w:val="000000"/>
          <w:sz w:val="24"/>
          <w:szCs w:val="24"/>
          <w:highlight w:val="none"/>
          <w:u w:val="single"/>
        </w:rPr>
      </w:r>
      <w:r/>
    </w:p>
    <w:p>
      <w:pPr>
        <w:pStyle w:val="973"/>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b 单价或总价措施中以项为单位的不予调整；</w:t>
      </w:r>
      <w:r>
        <w:rPr>
          <w:rFonts w:hint="eastAsia" w:ascii="宋体" w:hAnsi="宋体" w:cs="宋体"/>
          <w:color w:val="000000"/>
          <w:sz w:val="24"/>
          <w:szCs w:val="24"/>
          <w:highlight w:val="none"/>
          <w:u w:val="single"/>
        </w:rPr>
      </w:r>
      <w:r/>
    </w:p>
    <w:p>
      <w:pPr>
        <w:pStyle w:val="973"/>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c 以费率为单位的费率包干，计算的基数按实结算。</w:t>
      </w:r>
      <w:r>
        <w:rPr>
          <w:rFonts w:hint="eastAsia" w:ascii="宋体" w:hAnsi="宋体" w:cs="宋体"/>
          <w:color w:val="000000"/>
          <w:sz w:val="24"/>
          <w:szCs w:val="24"/>
          <w:highlight w:val="none"/>
          <w:u w:val="single"/>
        </w:rPr>
      </w:r>
      <w:r/>
    </w:p>
    <w:p>
      <w:pPr>
        <w:pStyle w:val="973"/>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d 原措施费中没有的措施项目，不予调整。</w:t>
      </w:r>
      <w:r>
        <w:rPr>
          <w:rFonts w:hint="eastAsia" w:ascii="宋体" w:hAnsi="宋体" w:cs="宋体"/>
          <w:color w:val="000000"/>
          <w:sz w:val="24"/>
          <w:szCs w:val="24"/>
          <w:highlight w:val="none"/>
          <w:u w:val="single"/>
        </w:rPr>
      </w:r>
      <w:r/>
    </w:p>
    <w:p>
      <w:pPr>
        <w:pStyle w:val="1000"/>
        <w:ind w:left="0" w:right="0" w:firstLine="48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清单项目中特征描述不全的工序，如图纸已明确或已指明引用的规范、图集等或是常规工艺必须的工序，</w:t>
      </w:r>
      <w:r>
        <w:rPr>
          <w:rFonts w:hint="eastAsia" w:ascii="宋体" w:hAnsi="宋体"/>
          <w:color w:val="000000"/>
          <w:sz w:val="24"/>
          <w:szCs w:val="24"/>
          <w:highlight w:val="none"/>
          <w:u w:val="single"/>
          <w:lang w:eastAsia="zh-CN"/>
        </w:rPr>
        <w:t xml:space="preserve">则视为已包含</w:t>
      </w:r>
      <w:r>
        <w:rPr>
          <w:rFonts w:hint="eastAsia" w:ascii="宋体" w:hAnsi="宋体"/>
          <w:color w:val="000000"/>
          <w:sz w:val="24"/>
          <w:szCs w:val="24"/>
          <w:highlight w:val="none"/>
          <w:u w:val="single"/>
        </w:rPr>
        <w:t xml:space="preserve">在</w:t>
      </w:r>
      <w:r>
        <w:rPr>
          <w:rFonts w:hint="eastAsia" w:ascii="宋体" w:hAnsi="宋体"/>
          <w:color w:val="000000"/>
          <w:sz w:val="24"/>
          <w:szCs w:val="24"/>
          <w:highlight w:val="none"/>
          <w:u w:val="single"/>
          <w:lang w:eastAsia="zh-CN"/>
        </w:rPr>
        <w:t xml:space="preserve">合同价</w:t>
      </w:r>
      <w:r>
        <w:rPr>
          <w:rFonts w:hint="eastAsia" w:ascii="宋体" w:hAnsi="宋体"/>
          <w:color w:val="000000"/>
          <w:sz w:val="24"/>
          <w:szCs w:val="24"/>
          <w:highlight w:val="none"/>
          <w:u w:val="single"/>
        </w:rPr>
        <w:t xml:space="preserve">中。</w:t>
      </w:r>
      <w:r>
        <w:rPr>
          <w:rFonts w:hint="eastAsia" w:ascii="宋体" w:hAnsi="宋体"/>
          <w:color w:val="000000"/>
          <w:sz w:val="24"/>
          <w:szCs w:val="24"/>
          <w:highlight w:val="none"/>
          <w:u w:val="single"/>
        </w:rPr>
      </w:r>
      <w:r/>
    </w:p>
    <w:p>
      <w:pPr>
        <w:pStyle w:val="973"/>
        <w:ind w:left="0" w:right="0" w:firstLine="48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color w:val="000000"/>
          <w:sz w:val="24"/>
          <w:szCs w:val="24"/>
          <w:highlight w:val="none"/>
          <w:u w:val="single"/>
        </w:rPr>
        <w:t xml:space="preserve">①由于工程变更引起新增工程</w:t>
      </w:r>
      <w:r>
        <w:rPr>
          <w:rFonts w:hint="eastAsia" w:ascii="宋体" w:hAnsi="宋体" w:eastAsia="宋体" w:cs="Times New Roman"/>
          <w:color w:val="000000"/>
          <w:sz w:val="24"/>
          <w:szCs w:val="24"/>
          <w:highlight w:val="none"/>
          <w:u w:val="single"/>
        </w:rPr>
        <w:t xml:space="preserve">量清单项目，其相应综合单价执行合同专用条款10.4.1</w:t>
      </w:r>
      <w:r>
        <w:rPr>
          <w:rFonts w:hint="eastAsia" w:ascii="宋体" w:hAnsi="宋体" w:eastAsia="宋体" w:cs="Times New Roman"/>
          <w:color w:val="000000"/>
          <w:sz w:val="24"/>
          <w:szCs w:val="24"/>
          <w:highlight w:val="none"/>
          <w:u w:val="single"/>
          <w:lang w:val="en-US" w:eastAsia="zh-CN"/>
        </w:rPr>
        <w:t xml:space="preserve">,</w:t>
      </w:r>
      <w:r>
        <w:rPr>
          <w:rFonts w:hint="eastAsia" w:ascii="宋体" w:hAnsi="宋体" w:eastAsia="宋体" w:cs="Times New Roman"/>
          <w:color w:val="000000"/>
          <w:sz w:val="24"/>
          <w:szCs w:val="24"/>
          <w:highlight w:val="none"/>
          <w:u w:val="single"/>
        </w:rPr>
        <w:t xml:space="preserve">以上变更的确认，必须由监理工程师、现场跟踪审计</w:t>
      </w:r>
      <w:r>
        <w:rPr>
          <w:rFonts w:hint="eastAsia" w:ascii="宋体" w:hAnsi="宋体" w:eastAsia="宋体" w:cs="Times New Roman"/>
          <w:color w:val="000000"/>
          <w:sz w:val="24"/>
          <w:szCs w:val="24"/>
          <w:highlight w:val="none"/>
          <w:u w:val="single"/>
          <w:lang w:eastAsia="zh-CN"/>
        </w:rPr>
        <w:t xml:space="preserve">人员</w:t>
      </w:r>
      <w:r>
        <w:rPr>
          <w:rFonts w:hint="eastAsia" w:ascii="宋体" w:hAnsi="宋体" w:eastAsia="宋体" w:cs="Times New Roman"/>
          <w:color w:val="000000"/>
          <w:sz w:val="24"/>
          <w:szCs w:val="24"/>
          <w:highlight w:val="none"/>
          <w:u w:val="single"/>
        </w:rPr>
        <w:t xml:space="preserve">和发包人</w:t>
      </w:r>
      <w:r>
        <w:rPr>
          <w:rFonts w:hint="eastAsia" w:ascii="宋体" w:hAnsi="宋体"/>
          <w:color w:val="000000"/>
          <w:sz w:val="24"/>
          <w:szCs w:val="24"/>
          <w:highlight w:val="none"/>
          <w:u w:val="single"/>
        </w:rPr>
        <w:t xml:space="preserve">代表签字确认。②由于工程变更引起工程量增加，经监理工程师、现场跟踪审计</w:t>
      </w:r>
      <w:r>
        <w:rPr>
          <w:rFonts w:hint="eastAsia" w:ascii="宋体" w:hAnsi="宋体"/>
          <w:color w:val="000000"/>
          <w:sz w:val="24"/>
          <w:szCs w:val="24"/>
          <w:highlight w:val="none"/>
          <w:u w:val="single"/>
          <w:lang w:eastAsia="zh-CN"/>
        </w:rPr>
        <w:t xml:space="preserve">人员</w:t>
      </w:r>
      <w:r>
        <w:rPr>
          <w:rFonts w:hint="eastAsia" w:ascii="宋体" w:hAnsi="宋体"/>
          <w:color w:val="000000"/>
          <w:sz w:val="24"/>
          <w:szCs w:val="24"/>
          <w:highlight w:val="none"/>
          <w:u w:val="single"/>
        </w:rPr>
        <w:t xml:space="preserve">和发包人代表确认后，按</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投标报价中综合单价进行调整，但不得高于最高限价的综合单价。③当工程量增加15%</w:t>
      </w:r>
      <w:r>
        <w:rPr>
          <w:rFonts w:hint="eastAsia" w:ascii="宋体" w:hAnsi="宋体"/>
          <w:color w:val="000000"/>
          <w:sz w:val="24"/>
          <w:szCs w:val="24"/>
          <w:highlight w:val="none"/>
          <w:u w:val="single"/>
          <w:lang w:eastAsia="zh-CN"/>
        </w:rPr>
        <w:t xml:space="preserve">（不含）</w:t>
      </w:r>
      <w:r>
        <w:rPr>
          <w:rFonts w:hint="eastAsia" w:ascii="宋体" w:hAnsi="宋体"/>
          <w:color w:val="000000"/>
          <w:sz w:val="24"/>
          <w:szCs w:val="24"/>
          <w:highlight w:val="none"/>
          <w:u w:val="single"/>
        </w:rPr>
        <w:t xml:space="preserve">以上时，增加部分的工程量的综合单价应予调低5%，当工程量减少15%</w:t>
      </w:r>
      <w:r>
        <w:rPr>
          <w:rFonts w:hint="eastAsia" w:ascii="宋体" w:hAnsi="宋体"/>
          <w:color w:val="000000"/>
          <w:sz w:val="24"/>
          <w:szCs w:val="24"/>
          <w:highlight w:val="none"/>
          <w:u w:val="single"/>
          <w:lang w:eastAsia="zh-CN"/>
        </w:rPr>
        <w:t xml:space="preserve">（不含）</w:t>
      </w:r>
      <w:r>
        <w:rPr>
          <w:rFonts w:hint="eastAsia" w:ascii="宋体" w:hAnsi="宋体"/>
          <w:color w:val="000000"/>
          <w:sz w:val="24"/>
          <w:szCs w:val="24"/>
          <w:highlight w:val="none"/>
          <w:u w:val="single"/>
        </w:rPr>
        <w:t xml:space="preserve">以上时，减少后剩余部分的工程量的综合单价应予调高5%。③对</w:t>
      </w:r>
      <w:r>
        <w:rPr>
          <w:rFonts w:hint="eastAsia" w:ascii="宋体" w:hAnsi="宋体"/>
          <w:color w:val="000000"/>
          <w:sz w:val="24"/>
          <w:szCs w:val="24"/>
          <w:highlight w:val="none"/>
          <w:u w:val="single"/>
          <w:lang w:eastAsia="zh-CN"/>
        </w:rPr>
        <w:t xml:space="preserve">发包</w:t>
      </w:r>
      <w:r>
        <w:rPr>
          <w:rFonts w:hint="eastAsia" w:ascii="宋体" w:hAnsi="宋体"/>
          <w:color w:val="000000"/>
          <w:sz w:val="24"/>
          <w:szCs w:val="24"/>
          <w:highlight w:val="none"/>
          <w:u w:val="single"/>
        </w:rPr>
        <w:t xml:space="preserve">人所列的措施项目，承包人可根据工程实际与施工组织设计自行增补，但不应更改</w:t>
      </w:r>
      <w:r>
        <w:rPr>
          <w:rFonts w:hint="eastAsia" w:ascii="宋体" w:hAnsi="宋体"/>
          <w:color w:val="000000"/>
          <w:sz w:val="24"/>
          <w:szCs w:val="24"/>
          <w:highlight w:val="none"/>
          <w:u w:val="single"/>
          <w:lang w:val="en-US" w:eastAsia="zh-CN"/>
        </w:rPr>
        <w:t xml:space="preserve">发包</w:t>
      </w:r>
      <w:r>
        <w:rPr>
          <w:rFonts w:hint="eastAsia" w:ascii="宋体" w:hAnsi="宋体"/>
          <w:color w:val="000000"/>
          <w:sz w:val="24"/>
          <w:szCs w:val="24"/>
          <w:highlight w:val="none"/>
          <w:u w:val="single"/>
        </w:rPr>
        <w:t xml:space="preserve">人已列措施项目。结算时，除工程变更引起施工方案改变时，承包人不得以招标工程措施项目清单缺项为由要求新增措施项目 </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lang w:bidi="ar"/>
        </w:rPr>
      </w:r>
      <w:r/>
    </w:p>
    <w:p>
      <w:pPr>
        <w:pStyle w:val="977"/>
        <w:ind w:left="0" w:right="0" w:firstLine="0"/>
        <w:pageBreakBefore w:val="0"/>
        <w:spacing w:before="0" w:after="0" w:line="360" w:lineRule="auto"/>
        <w:widowControl w:val="off"/>
        <w:rPr>
          <w:rFonts w:ascii="宋体" w:hAnsi="宋体"/>
          <w:b w:val="0"/>
          <w:sz w:val="24"/>
          <w:szCs w:val="24"/>
          <w:highlight w:val="none"/>
        </w:rPr>
      </w:pPr>
      <w:r>
        <w:rPr>
          <w:rFonts w:ascii="宋体" w:hAnsi="宋体"/>
          <w:b w:val="0"/>
          <w:sz w:val="24"/>
          <w:szCs w:val="24"/>
          <w:highlight w:val="none"/>
        </w:rPr>
        <w:t xml:space="preserve">2</w:t>
      </w:r>
      <w:bookmarkStart w:id="137" w:name="_Toc292559867"/>
      <w:r/>
      <w:bookmarkStart w:id="138" w:name="_Toc296346658"/>
      <w:r/>
      <w:bookmarkStart w:id="139" w:name="_Toc296347156"/>
      <w:r/>
      <w:bookmarkStart w:id="140" w:name="_Toc296944496"/>
      <w:r/>
      <w:bookmarkStart w:id="141" w:name="_Toc296503157"/>
      <w:r/>
      <w:bookmarkStart w:id="142" w:name="_Toc292559362"/>
      <w:r/>
      <w:bookmarkStart w:id="143" w:name="_Toc297048343"/>
      <w:r/>
      <w:bookmarkStart w:id="144" w:name="_Toc296891197"/>
      <w:r/>
      <w:bookmarkStart w:id="145" w:name="_Toc296890985"/>
      <w:r/>
      <w:bookmarkStart w:id="146" w:name="_Toc297120457"/>
      <w:r>
        <w:rPr>
          <w:rFonts w:ascii="宋体" w:hAnsi="宋体"/>
          <w:b w:val="0"/>
          <w:sz w:val="24"/>
          <w:szCs w:val="24"/>
          <w:highlight w:val="none"/>
        </w:rPr>
        <w:t xml:space="preserve">. </w:t>
      </w:r>
      <w:r>
        <w:rPr>
          <w:rFonts w:hint="eastAsia" w:ascii="宋体" w:hAnsi="宋体"/>
          <w:b w:val="0"/>
          <w:sz w:val="24"/>
          <w:szCs w:val="24"/>
          <w:highlight w:val="none"/>
        </w:rPr>
        <w:t xml:space="preserve">发包人</w:t>
      </w:r>
      <w:bookmarkEnd w:id="136"/>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End w:id="137"/>
      <w:r/>
      <w:bookmarkEnd w:id="138"/>
      <w:r/>
      <w:bookmarkEnd w:id="139"/>
      <w:r/>
      <w:bookmarkEnd w:id="140"/>
      <w:r/>
      <w:bookmarkEnd w:id="141"/>
      <w:r/>
      <w:bookmarkEnd w:id="142"/>
      <w:r/>
      <w:bookmarkEnd w:id="143"/>
      <w:r/>
      <w:bookmarkEnd w:id="144"/>
      <w:r/>
      <w:bookmarkEnd w:id="145"/>
      <w:r/>
      <w:bookmarkEnd w:id="146"/>
      <w:r/>
      <w:bookmarkStart w:id="147" w:name="_Toc619"/>
      <w:r>
        <w:rPr>
          <w:rFonts w:ascii="宋体" w:hAnsi="宋体"/>
          <w:sz w:val="24"/>
          <w:szCs w:val="24"/>
          <w:highlight w:val="none"/>
        </w:rPr>
        <w:t xml:space="preserve">2.2 </w:t>
      </w:r>
      <w:r>
        <w:rPr>
          <w:rFonts w:hint="eastAsia" w:ascii="宋体" w:hAnsi="宋体"/>
          <w:sz w:val="24"/>
          <w:szCs w:val="24"/>
          <w:highlight w:val="none"/>
        </w:rPr>
        <w:t xml:space="preserve">发包人代表</w:t>
      </w:r>
      <w:bookmarkEnd w:id="147"/>
      <w:r>
        <w:rPr>
          <w:rFonts w:ascii="宋体" w:hAnsi="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发包人代表：</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姓    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身份证号：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职    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电子信箱：</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通信地址：</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ascii="宋体" w:hAnsi="宋体"/>
          <w:b/>
          <w:sz w:val="24"/>
          <w:szCs w:val="24"/>
          <w:highlight w:val="none"/>
        </w:rPr>
      </w:pPr>
      <w:r>
        <w:rPr>
          <w:rFonts w:hint="eastAsia" w:ascii="宋体" w:hAnsi="宋体"/>
          <w:sz w:val="24"/>
          <w:szCs w:val="24"/>
          <w:highlight w:val="none"/>
        </w:rPr>
        <w:t xml:space="preserve">发包人对发包人代表的授权范围如下：</w:t>
      </w:r>
      <w:r>
        <w:rPr>
          <w:rFonts w:hint="eastAsia" w:ascii="宋体" w:hAnsi="宋体"/>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sz w:val="24"/>
          <w:szCs w:val="24"/>
          <w:highlight w:val="none"/>
        </w:rPr>
        <w:t xml:space="preserve">。</w:t>
      </w:r>
      <w:r>
        <w:rPr>
          <w:rFonts w:ascii="宋体" w:hAnsi="宋体"/>
          <w:b/>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148" w:name="_Toc21702"/>
      <w:r>
        <w:rPr>
          <w:rFonts w:ascii="宋体" w:hAnsi="宋体"/>
          <w:sz w:val="24"/>
          <w:szCs w:val="24"/>
          <w:highlight w:val="none"/>
        </w:rPr>
        <w:t xml:space="preserve">2.4 </w:t>
      </w:r>
      <w:r>
        <w:rPr>
          <w:rFonts w:hint="eastAsia" w:ascii="宋体" w:hAnsi="宋体"/>
          <w:sz w:val="24"/>
          <w:szCs w:val="24"/>
          <w:highlight w:val="none"/>
        </w:rPr>
        <w:t xml:space="preserve">施工现场、施工条件和基础资料的提供</w:t>
      </w:r>
      <w:bookmarkEnd w:id="148"/>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2.4.1 </w:t>
      </w:r>
      <w:r>
        <w:rPr>
          <w:rFonts w:hint="eastAsia" w:ascii="宋体" w:hAnsi="宋体"/>
          <w:sz w:val="24"/>
          <w:szCs w:val="24"/>
          <w:highlight w:val="none"/>
        </w:rPr>
        <w:t xml:space="preserve">提供施工现场</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关于发包人移交施工现场的期限要求：</w:t>
      </w:r>
      <w:r>
        <w:rPr>
          <w:rFonts w:hint="eastAsia" w:ascii="宋体" w:hAnsi="宋体"/>
          <w:sz w:val="24"/>
          <w:szCs w:val="24"/>
          <w:highlight w:val="none"/>
          <w:u w:val="single"/>
        </w:rPr>
        <w:t xml:space="preserve">开工前</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2.4.2 提供施工条件</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关于发包人应负责提供施工所需要的条件，包括：</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lang w:bidi="ar"/>
        </w:rPr>
        <w:t xml:space="preserve">关于发包人应负责提供施工所需要的条件，</w:t>
      </w:r>
      <w:r>
        <w:rPr>
          <w:rFonts w:hint="eastAsia" w:ascii="宋体" w:hAnsi="宋体" w:cs="宋体"/>
          <w:sz w:val="24"/>
          <w:szCs w:val="24"/>
          <w:highlight w:val="none"/>
          <w:u w:val="single"/>
          <w:lang w:bidi="ar"/>
        </w:rPr>
        <w:t xml:space="preserve">发包人提供现有资料供承包人使用，承包人自行踏勘现场确定。</w:t>
      </w:r>
      <w:r>
        <w:rPr>
          <w:rFonts w:hint="eastAsia" w:ascii="宋体" w:hAnsi="宋体" w:cs="宋体"/>
          <w:sz w:val="24"/>
          <w:szCs w:val="24"/>
          <w:highlight w:val="none"/>
          <w:u w:val="singl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包括：</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u w:val="single"/>
          <w:lang w:bidi="ar"/>
        </w:rPr>
        <w:t xml:space="preserve">（1）发包人不提供水源、电源到施工现场，</w:t>
      </w:r>
      <w:r>
        <w:rPr>
          <w:rFonts w:hint="eastAsia" w:ascii="宋体" w:hAnsi="宋体" w:cs="宋体"/>
          <w:sz w:val="24"/>
          <w:szCs w:val="24"/>
          <w:highlight w:val="none"/>
          <w:u w:val="single"/>
        </w:rPr>
        <w:t xml:space="preserve">由承包人自行解决接水接电，承包人根据现场情况自行考虑供水、供电费用（含接水、接电费用）并已包括在合同总价中，以后不作调整，通讯工具自备。</w:t>
      </w:r>
      <w:r>
        <w:rPr>
          <w:rFonts w:hint="eastAsia" w:ascii="宋体" w:hAnsi="宋体" w:cs="宋体"/>
          <w:sz w:val="24"/>
          <w:szCs w:val="24"/>
          <w:highlight w:val="none"/>
          <w:u w:val="single"/>
          <w:lang w:bidi="ar"/>
        </w:rPr>
      </w:r>
      <w:r/>
    </w:p>
    <w:p>
      <w:pPr>
        <w:pStyle w:val="973"/>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u w:val="single"/>
          <w:lang w:bidi="ar"/>
        </w:rPr>
        <w:t xml:space="preserve">（2）施工场地与公共道路的通道开通时间和要求：见现场实际条件，包含在合同价中。</w:t>
      </w:r>
      <w:r>
        <w:rPr>
          <w:rFonts w:hint="eastAsia" w:ascii="宋体" w:hAnsi="宋体" w:cs="宋体"/>
          <w:sz w:val="24"/>
          <w:szCs w:val="24"/>
          <w:highlight w:val="none"/>
          <w:u w:val="single"/>
          <w:lang w:bidi="ar"/>
        </w:rPr>
      </w:r>
      <w:r/>
    </w:p>
    <w:p>
      <w:pPr>
        <w:pStyle w:val="973"/>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u w:val="single"/>
          <w:lang w:eastAsia="zh-CN" w:bidi="ar"/>
        </w:rPr>
        <w:t xml:space="preserve">（</w:t>
      </w:r>
      <w:r>
        <w:rPr>
          <w:rFonts w:hint="eastAsia" w:ascii="宋体" w:hAnsi="宋体" w:cs="宋体"/>
          <w:sz w:val="24"/>
          <w:szCs w:val="24"/>
          <w:highlight w:val="none"/>
          <w:u w:val="single"/>
          <w:lang w:val="en-US" w:eastAsia="zh-CN" w:bidi="ar"/>
        </w:rPr>
        <w:t xml:space="preserve">3</w:t>
      </w:r>
      <w:r>
        <w:rPr>
          <w:rFonts w:hint="eastAsia" w:ascii="宋体" w:hAnsi="宋体" w:cs="宋体"/>
          <w:sz w:val="24"/>
          <w:szCs w:val="24"/>
          <w:highlight w:val="none"/>
          <w:u w:val="single"/>
          <w:lang w:eastAsia="zh-CN" w:bidi="ar"/>
        </w:rPr>
        <w:t xml:space="preserve">）</w:t>
      </w:r>
      <w:r>
        <w:rPr>
          <w:rFonts w:hint="eastAsia" w:ascii="宋体" w:hAnsi="宋体" w:cs="宋体"/>
          <w:sz w:val="24"/>
          <w:szCs w:val="24"/>
          <w:highlight w:val="none"/>
          <w:u w:val="single"/>
          <w:lang w:bidi="ar"/>
        </w:rPr>
        <w:t xml:space="preserve">协调处理施工场地周围地下管线和邻近建筑物、构筑物(含文物保护建筑)、古树名木的保护工作:由发包人会同承包人负责做好保护工作，承包人如在施工中发现问题应及时报告发包人、设计人及监理，由发包人会同有关部门出具解决方案。</w:t>
      </w:r>
      <w:r>
        <w:rPr>
          <w:rFonts w:hint="eastAsia" w:ascii="宋体" w:hAnsi="宋体" w:cs="宋体"/>
          <w:sz w:val="24"/>
          <w:szCs w:val="24"/>
          <w:highlight w:val="none"/>
          <w:u w:val="single"/>
          <w:lang w:bidi="ar"/>
        </w:rPr>
      </w:r>
      <w:r/>
    </w:p>
    <w:p>
      <w:pPr>
        <w:pStyle w:val="973"/>
        <w:ind w:left="0" w:right="0" w:firstLine="480"/>
        <w:pageBreakBefore w:val="0"/>
        <w:spacing w:line="360" w:lineRule="auto"/>
        <w:widowControl w:val="off"/>
        <w:rPr>
          <w:rFonts w:hint="eastAsia" w:ascii="宋体" w:hAnsi="宋体" w:cs="宋体"/>
          <w:sz w:val="24"/>
          <w:szCs w:val="24"/>
          <w:highlight w:val="none"/>
          <w:u w:val="single"/>
        </w:rPr>
      </w:pPr>
      <w:r>
        <w:rPr>
          <w:rFonts w:hint="eastAsia" w:ascii="宋体" w:hAnsi="宋体" w:cs="宋体"/>
          <w:sz w:val="24"/>
          <w:szCs w:val="24"/>
          <w:highlight w:val="none"/>
          <w:u w:val="single"/>
          <w:lang w:eastAsia="zh-CN" w:bidi="ar"/>
        </w:rPr>
        <w:t xml:space="preserve">（</w:t>
      </w:r>
      <w:r>
        <w:rPr>
          <w:rFonts w:hint="eastAsia" w:ascii="宋体" w:hAnsi="宋体" w:cs="宋体"/>
          <w:sz w:val="24"/>
          <w:szCs w:val="24"/>
          <w:highlight w:val="none"/>
          <w:u w:val="single"/>
          <w:lang w:val="en-US" w:eastAsia="zh-CN" w:bidi="ar"/>
        </w:rPr>
        <w:t xml:space="preserve">4</w:t>
      </w:r>
      <w:r>
        <w:rPr>
          <w:rFonts w:hint="eastAsia" w:ascii="宋体" w:hAnsi="宋体" w:cs="宋体"/>
          <w:sz w:val="24"/>
          <w:szCs w:val="24"/>
          <w:highlight w:val="none"/>
          <w:u w:val="single"/>
          <w:lang w:eastAsia="zh-CN" w:bidi="ar"/>
        </w:rPr>
        <w:t xml:space="preserve">）</w:t>
      </w:r>
      <w:r>
        <w:rPr>
          <w:rFonts w:hint="eastAsia" w:ascii="宋体" w:hAnsi="宋体" w:cs="宋体"/>
          <w:sz w:val="24"/>
          <w:szCs w:val="24"/>
          <w:highlight w:val="none"/>
          <w:u w:val="single"/>
          <w:lang w:bidi="ar"/>
        </w:rPr>
        <w:t xml:space="preserve">施工期间，因承包人原因与第三人发生的纠纷由承包人负责协调，所需费用含在投标报价内。</w:t>
      </w:r>
      <w:r>
        <w:rPr>
          <w:rFonts w:hint="eastAsia" w:ascii="宋体" w:hAnsi="宋体" w:cs="宋体"/>
          <w:sz w:val="24"/>
          <w:szCs w:val="24"/>
          <w:highlight w:val="none"/>
          <w:u w:val="singl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149" w:name="_Toc22000"/>
      <w:r>
        <w:rPr>
          <w:rFonts w:ascii="宋体" w:hAnsi="宋体"/>
          <w:sz w:val="24"/>
          <w:szCs w:val="24"/>
          <w:highlight w:val="none"/>
        </w:rPr>
        <w:t xml:space="preserve">2.5 </w:t>
      </w:r>
      <w:r>
        <w:rPr>
          <w:rFonts w:hint="eastAsia" w:ascii="宋体" w:hAnsi="宋体"/>
          <w:sz w:val="24"/>
          <w:szCs w:val="24"/>
          <w:highlight w:val="none"/>
        </w:rPr>
        <w:t xml:space="preserve">资金来源证明及支付担保</w:t>
      </w:r>
      <w:bookmarkEnd w:id="149"/>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发包人提供资金来源证明的期限要求：</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发包人是否提供支付担保：</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hint="eastAsia" w:ascii="宋体" w:hAnsi="宋体"/>
          <w:sz w:val="24"/>
          <w:szCs w:val="24"/>
          <w:highlight w:val="none"/>
          <w:u w:val="single"/>
        </w:rPr>
      </w:pPr>
      <w:r>
        <w:rPr>
          <w:rFonts w:hint="eastAsia" w:ascii="宋体" w:hAnsi="宋体"/>
          <w:sz w:val="24"/>
          <w:szCs w:val="24"/>
          <w:highlight w:val="none"/>
          <w:u w:val="none"/>
        </w:rPr>
        <w:t xml:space="preserve">发包人提供支付担保的形式：</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u w:val="single"/>
        </w:rPr>
        <w:t xml:space="preserve">。</w:t>
      </w:r>
      <w:r>
        <w:rPr>
          <w:rFonts w:hint="eastAsia" w:ascii="宋体" w:hAnsi="宋体"/>
          <w:sz w:val="24"/>
          <w:szCs w:val="24"/>
          <w:highlight w:val="none"/>
          <w:u w:val="single"/>
        </w:rPr>
      </w:r>
      <w:r/>
    </w:p>
    <w:p>
      <w:pPr>
        <w:pStyle w:val="973"/>
        <w:ind w:left="0" w:right="0" w:firstLine="480"/>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u w:val="none"/>
        </w:rPr>
        <w:t xml:space="preserve">发包人提供工程款支付担保的金额：</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u w:val="single"/>
        </w:rPr>
        <w:t xml:space="preserve">。</w:t>
      </w:r>
      <w:r>
        <w:rPr>
          <w:rFonts w:ascii="宋体" w:hAnsi="宋体"/>
          <w:sz w:val="24"/>
          <w:szCs w:val="24"/>
          <w:highlight w:val="none"/>
          <w:u w:val="singl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Start w:id="150" w:name="_Toc351203635"/>
      <w:r>
        <w:rPr>
          <w:rFonts w:ascii="宋体" w:hAnsi="宋体"/>
          <w:b w:val="0"/>
          <w:sz w:val="24"/>
          <w:szCs w:val="24"/>
          <w:highlight w:val="none"/>
        </w:rPr>
        <w:t xml:space="preserve">3</w:t>
      </w:r>
      <w:bookmarkStart w:id="151" w:name="_Toc296347157"/>
      <w:r/>
      <w:bookmarkStart w:id="152" w:name="_Toc296346659"/>
      <w:r/>
      <w:bookmarkStart w:id="153" w:name="_Toc297048344"/>
      <w:r/>
      <w:bookmarkStart w:id="154" w:name="_Toc297120458"/>
      <w:r/>
      <w:bookmarkStart w:id="155" w:name="_Toc296891198"/>
      <w:r/>
      <w:bookmarkStart w:id="156" w:name="_Toc296944497"/>
      <w:r/>
      <w:bookmarkStart w:id="157" w:name="_Toc296503158"/>
      <w:r/>
      <w:bookmarkStart w:id="158" w:name="_Toc292559868"/>
      <w:r/>
      <w:bookmarkStart w:id="159" w:name="_Toc292559363"/>
      <w:r/>
      <w:bookmarkStart w:id="160" w:name="_Toc296890986"/>
      <w:r>
        <w:rPr>
          <w:rFonts w:ascii="宋体" w:hAnsi="宋体"/>
          <w:b w:val="0"/>
          <w:sz w:val="24"/>
          <w:szCs w:val="24"/>
          <w:highlight w:val="none"/>
        </w:rPr>
        <w:t xml:space="preserve">. </w:t>
      </w:r>
      <w:r>
        <w:rPr>
          <w:rFonts w:hint="eastAsia" w:ascii="宋体" w:hAnsi="宋体"/>
          <w:b w:val="0"/>
          <w:sz w:val="24"/>
          <w:szCs w:val="24"/>
          <w:highlight w:val="none"/>
        </w:rPr>
        <w:t xml:space="preserve">承包人</w:t>
      </w:r>
      <w:bookmarkEnd w:id="150"/>
      <w:r>
        <w:rPr>
          <w:rFonts w:ascii="宋体" w:hAnsi="宋体"/>
          <w:b w:val="0"/>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bookmarkEnd w:id="151"/>
      <w:r/>
      <w:bookmarkEnd w:id="152"/>
      <w:r/>
      <w:bookmarkEnd w:id="153"/>
      <w:r/>
      <w:bookmarkEnd w:id="154"/>
      <w:r/>
      <w:bookmarkEnd w:id="155"/>
      <w:r/>
      <w:bookmarkEnd w:id="156"/>
      <w:r/>
      <w:bookmarkEnd w:id="157"/>
      <w:r/>
      <w:bookmarkEnd w:id="158"/>
      <w:r/>
      <w:bookmarkEnd w:id="159"/>
      <w:r/>
      <w:bookmarkEnd w:id="160"/>
      <w:r>
        <w:rPr>
          <w:rFonts w:hint="eastAsia" w:ascii="宋体" w:hAnsi="宋体" w:cs="宋体"/>
          <w:sz w:val="24"/>
          <w:szCs w:val="24"/>
          <w:highlight w:val="none"/>
        </w:rPr>
        <w:t xml:space="preserve">3.1 承包人的一般义务</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承包人提交的竣工资料的内容</w:t>
      </w:r>
      <w:r>
        <w:rPr>
          <w:rFonts w:hint="eastAsia" w:ascii="宋体" w:hAnsi="宋体" w:cs="宋体"/>
          <w:sz w:val="24"/>
          <w:szCs w:val="24"/>
          <w:highlight w:val="none"/>
          <w:u w:val="single"/>
          <w:lang w:bidi="ar"/>
        </w:rPr>
        <w:t xml:space="preserve">完整的竣工资料及竣工验收报告，同时提供符合存档要求的竣工图及工程资料，包括竣工图纸、施工记录、材料、设备的出厂资料、试验（调试）报告等，必须做到真实且符合国标和有关规范规定</w:t>
      </w:r>
      <w:r>
        <w:rPr>
          <w:rFonts w:hint="eastAsia" w:ascii="宋体" w:hAnsi="宋体" w:cs="宋体"/>
          <w:sz w:val="24"/>
          <w:szCs w:val="24"/>
          <w:highlight w:val="none"/>
          <w:lang w:bidi="ar"/>
        </w:rPr>
        <w:t xml:space="preserve">。</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承包人需要提交的竣工资料套数：</w:t>
      </w:r>
      <w:r>
        <w:rPr>
          <w:rFonts w:hint="eastAsia" w:ascii="宋体" w:hAnsi="宋体" w:cs="宋体"/>
          <w:sz w:val="24"/>
          <w:szCs w:val="24"/>
          <w:highlight w:val="none"/>
          <w:u w:val="single"/>
          <w:lang w:bidi="ar"/>
        </w:rPr>
        <w:t xml:space="preserve">不少于两套竣工资料原件，四套复印件及电子文档（含竣工图八套）二套。</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承包人提交的竣工资料的费用承担：</w:t>
      </w:r>
      <w:r>
        <w:rPr>
          <w:rFonts w:hint="eastAsia" w:ascii="宋体" w:hAnsi="宋体" w:cs="宋体"/>
          <w:sz w:val="24"/>
          <w:szCs w:val="24"/>
          <w:highlight w:val="none"/>
          <w:u w:val="single"/>
          <w:lang w:bidi="ar"/>
        </w:rPr>
        <w:t xml:space="preserve">由承包人承担</w:t>
      </w:r>
      <w:r>
        <w:rPr>
          <w:rFonts w:hint="eastAsia" w:ascii="宋体" w:hAnsi="宋体" w:cs="宋体"/>
          <w:sz w:val="24"/>
          <w:szCs w:val="24"/>
          <w:highlight w:val="none"/>
          <w:lang w:bidi="ar"/>
        </w:rPr>
        <w:t xml:space="preserve">。</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承包人提交的竣工资料移交时间：</w:t>
      </w:r>
      <w:r>
        <w:rPr>
          <w:rFonts w:hint="eastAsia" w:ascii="宋体" w:hAnsi="宋体" w:cs="宋体"/>
          <w:sz w:val="24"/>
          <w:szCs w:val="24"/>
          <w:highlight w:val="none"/>
          <w:u w:val="single"/>
          <w:lang w:bidi="ar"/>
        </w:rPr>
        <w:t xml:space="preserve">工程竣工验收合格后一个月内提供符合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违约金，造成发包人、监理人管理费用的增加，应由承包人承担。发包人保留进一步向承包人索赔补偿损失不足部分的权利</w:t>
      </w:r>
      <w:r>
        <w:rPr>
          <w:rFonts w:hint="eastAsia" w:ascii="宋体" w:hAnsi="宋体" w:cs="宋体"/>
          <w:sz w:val="24"/>
          <w:szCs w:val="24"/>
          <w:highlight w:val="none"/>
          <w:lang w:bidi="ar"/>
        </w:rPr>
        <w:t xml:space="preserve">。</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承包人提交的竣工资料形式要求：</w:t>
      </w:r>
      <w:r>
        <w:rPr>
          <w:rFonts w:hint="eastAsia" w:ascii="宋体" w:hAnsi="宋体" w:cs="宋体"/>
          <w:sz w:val="24"/>
          <w:szCs w:val="24"/>
          <w:highlight w:val="none"/>
          <w:u w:val="single"/>
          <w:lang w:bidi="ar"/>
        </w:rPr>
        <w:t xml:space="preserve">书面及电子文档（含图纸）</w:t>
      </w:r>
      <w:r>
        <w:rPr>
          <w:rFonts w:hint="eastAsia" w:ascii="宋体" w:hAnsi="宋体" w:cs="宋体"/>
          <w:sz w:val="24"/>
          <w:szCs w:val="24"/>
          <w:highlight w:val="none"/>
          <w:lang w:bidi="ar"/>
        </w:rPr>
        <w:t xml:space="preserve">。</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承包人应履行的其他义务：</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a.办理法律规定应由承包人办理的许可和批准，并将办理结果书面报送发包人留存；</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b.按法律规定和合同约定完成工程，并在保修期内承担保修义务；</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c.按法律规定和合同约定采取施工安全和环境保护措施，办理工伤保险，确保工程及人员、材料、设备和设施的安全；</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d.按合同约定的工作内容和施工进度要求，编制施工组织设计和施工措施计划，并对所有施工作业和施工方法的完备性和安全可靠性负责；</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e.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 xml:space="preserve">f.施工场地清洁符合环境卫生管理的相关规定，交工前应将一切建筑垃圾、施工废弃物清理干净（含分包</w:t>
      </w:r>
      <w:r>
        <w:rPr>
          <w:rFonts w:hint="eastAsia" w:ascii="宋体" w:hAnsi="宋体" w:cs="宋体"/>
          <w:sz w:val="24"/>
          <w:szCs w:val="24"/>
          <w:highlight w:val="none"/>
          <w:lang w:val="en-US" w:eastAsia="zh-CN" w:bidi="ar"/>
        </w:rPr>
        <w:t xml:space="preserve">单位所产生的</w:t>
      </w:r>
      <w:r>
        <w:rPr>
          <w:rFonts w:hint="eastAsia" w:ascii="宋体" w:hAnsi="宋体" w:cs="宋体"/>
          <w:sz w:val="24"/>
          <w:szCs w:val="24"/>
          <w:highlight w:val="none"/>
          <w:lang w:bidi="ar"/>
        </w:rPr>
        <w:t xml:space="preserve">建筑垃圾</w:t>
      </w:r>
      <w:r>
        <w:rPr>
          <w:rFonts w:hint="eastAsia" w:ascii="宋体" w:hAnsi="宋体" w:cs="宋体"/>
          <w:sz w:val="24"/>
          <w:szCs w:val="24"/>
          <w:highlight w:val="none"/>
          <w:lang w:val="en-US" w:eastAsia="zh-CN" w:bidi="ar"/>
        </w:rPr>
        <w:t xml:space="preserve">及</w:t>
      </w:r>
      <w:r>
        <w:rPr>
          <w:rFonts w:hint="eastAsia" w:ascii="宋体" w:hAnsi="宋体" w:cs="宋体"/>
          <w:sz w:val="24"/>
          <w:szCs w:val="24"/>
          <w:highlight w:val="none"/>
          <w:lang w:bidi="ar"/>
        </w:rPr>
        <w:t xml:space="preserve">施工废弃物</w:t>
      </w:r>
      <w:r>
        <w:rPr>
          <w:rFonts w:hint="eastAsia" w:ascii="宋体" w:hAnsi="宋体" w:cs="宋体"/>
          <w:sz w:val="24"/>
          <w:szCs w:val="24"/>
          <w:highlight w:val="none"/>
          <w:lang w:val="en-US" w:eastAsia="zh-CN" w:bidi="ar"/>
        </w:rPr>
        <w:t xml:space="preserve">等</w:t>
      </w:r>
      <w:r>
        <w:rPr>
          <w:rFonts w:hint="eastAsia" w:ascii="宋体" w:hAnsi="宋体" w:cs="宋体"/>
          <w:sz w:val="24"/>
          <w:szCs w:val="24"/>
          <w:highlight w:val="none"/>
          <w:lang w:bidi="ar"/>
        </w:rPr>
        <w:t xml:space="preserve">），并运至发包人或政府有关部门指定地点</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运输距离大于20KM），相关费用综合考虑在</w:t>
      </w:r>
      <w:r>
        <w:rPr>
          <w:rFonts w:hint="eastAsia" w:ascii="宋体" w:hAnsi="宋体" w:cs="宋体"/>
          <w:sz w:val="24"/>
          <w:szCs w:val="24"/>
          <w:highlight w:val="none"/>
          <w:lang w:bidi="ar"/>
        </w:rPr>
        <w:t xml:space="preserve">合同总价中，使完工工程交付发包人后达到正常环境卫生的要求；同时承担因自身原因违反有关规定造成的损失和违约金</w:t>
      </w:r>
      <w:r>
        <w:rPr>
          <w:rFonts w:hint="eastAsia" w:ascii="宋体" w:hAnsi="宋体" w:cs="宋体"/>
          <w:sz w:val="24"/>
          <w:szCs w:val="24"/>
          <w:highlight w:val="none"/>
          <w:lang w:eastAsia="zh-CN" w:bidi="ar"/>
        </w:rPr>
        <w:t xml:space="preserve">；</w:t>
      </w:r>
      <w:r>
        <w:rPr>
          <w:rFonts w:hint="eastAsia" w:ascii="宋体" w:hAnsi="宋体" w:eastAsia="宋体" w:cs="宋体"/>
          <w:sz w:val="24"/>
          <w:szCs w:val="24"/>
          <w:highlight w:val="none"/>
          <w:lang w:eastAsia="zh-CN"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g.按照通用条款第6.3款〔环境保护〕约定负责施工场地及其周边环境与生态的保护工作；</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h.按通用条款第6.1款〔安全文明施工〕约定采取施工安全措施，确保工程及其人员、材料、设备和设施的安全，防止因工程施工造成的人身伤害和财产损失；</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i.将发包人按合同约定支付的各项价款专用于合同工程，且应及时支付其雇用人员工资，并及时向分包人支付合同价款；</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eastAsia="宋体" w:cs="宋体"/>
          <w:color w:val="ff0000"/>
          <w:sz w:val="24"/>
          <w:szCs w:val="24"/>
          <w:highlight w:val="none"/>
          <w:lang w:eastAsia="zh-CN" w:bidi="ar"/>
        </w:rPr>
      </w:pPr>
      <w:r>
        <w:rPr>
          <w:rFonts w:hint="eastAsia" w:ascii="宋体" w:hAnsi="宋体" w:cs="宋体"/>
          <w:sz w:val="24"/>
          <w:szCs w:val="24"/>
          <w:highlight w:val="none"/>
          <w:lang w:bidi="ar"/>
        </w:rPr>
        <w:t xml:space="preserve">j.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r>
        <w:rPr>
          <w:rFonts w:hint="eastAsia" w:ascii="宋体" w:hAnsi="宋体" w:cs="宋体"/>
          <w:sz w:val="24"/>
          <w:szCs w:val="24"/>
          <w:highlight w:val="none"/>
          <w:lang w:eastAsia="zh-CN" w:bidi="ar"/>
        </w:rPr>
        <w:t xml:space="preserve">；</w:t>
      </w:r>
      <w:r>
        <w:rPr>
          <w:rFonts w:hint="eastAsia" w:ascii="宋体" w:hAnsi="宋体" w:eastAsia="宋体" w:cs="宋体"/>
          <w:color w:val="ff0000"/>
          <w:sz w:val="24"/>
          <w:szCs w:val="24"/>
          <w:highlight w:val="none"/>
          <w:lang w:eastAsia="zh-CN"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k.向发包人提供2间办公室，配套办公家具，空调等，费用由承包人承担，电脑等办公用品由发包人自备。</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l.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m.已完工程成品保护的特殊要求及费用承担：由承包人负责成品保护并承担费用。</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n.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4、有管线资料和现场交底；5、有探挖工序；6、有应急预案（联络方式）。因承包人原因造成破坏的，承包人必须无条件及时修复，并承担由此发生的全部费用和责任。</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o.施工场地清洁卫生的要求：按标准化施工现场管理，保持现场清洁，符合环境要求；交工前清理现场，因施工产生的垃圾外运，费用由承包人自理。</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p.承包人有义务对本工程图纸详细审阅，并提出合理化建议，确保施工期间尽量少发生拆除变更等浪费现象。施工过程中因承包人与周围发生的纠纷由承包人自行协商解决，费用由施工单位自理。</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q.双方约定承包人应做的其他工作：（包括但不限于）</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（1）承包人应负责修建进入施工现场的临时道路，确保施工设备、车辆顺利进出施工现场，如因路况不好，导致运输车辆不能到达指定地点发生二次转运或延误工期等情况，承包人承担相应责任及费用。</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（3）严格按施工图纸、国家现行的施工及技术验收规范进行施工，做好自检工作，并按规定程序进行检测和报验，确保工程质量和工期。</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（4）严格按施工安全规范要求采取预防事故的措施，确保施工安全和第三者安全。</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5）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（6）施工中承包人应做好施工原始记录，隐蔽工程记录，按照国家验收规范的要求，整理、检查、编制工程验收竣工资料。并在竣工时按规定移交发包人。</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（7）在施工中，由承包人自身原因造成的停工、返工、材料、物件的倒运、机械二次进场等损失，均由承包人承担。</w:t>
      </w:r>
      <w:r>
        <w:rPr>
          <w:rFonts w:hint="eastAsia" w:ascii="宋体" w:hAnsi="宋体" w:cs="宋体"/>
          <w:sz w:val="24"/>
          <w:szCs w:val="24"/>
          <w:highlight w:val="none"/>
          <w:lang w:bidi="ar"/>
        </w:rPr>
      </w:r>
      <w:r/>
    </w:p>
    <w:p>
      <w:pPr>
        <w:pStyle w:val="973"/>
        <w:ind w:left="0" w:right="0" w:firstLine="482"/>
        <w:pageBreakBefore w:val="0"/>
        <w:spacing w:line="360" w:lineRule="auto"/>
        <w:widowControl w:val="off"/>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8）承包人采购设备、材料前须得到发包人和监理工程师的认可，如发包人对设备、材料的品牌有规定，必须按其规定执行，否则，发包人有权要求投标人按规定品牌更换，但承包人所报材料单价不作调整。材料的规格、技术指标、质量等级详见施工图，同时应满足相关技术规范要求。</w:t>
      </w:r>
      <w:r>
        <w:rPr>
          <w:rFonts w:hint="eastAsia" w:ascii="宋体" w:hAnsi="宋体" w:cs="宋体"/>
          <w:b/>
          <w:bCs/>
          <w:sz w:val="24"/>
          <w:szCs w:val="24"/>
          <w:highlight w:val="none"/>
          <w:lang w:bidi="ar"/>
        </w:rPr>
      </w:r>
      <w:r/>
    </w:p>
    <w:p>
      <w:pPr>
        <w:pStyle w:val="973"/>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sz w:val="24"/>
          <w:szCs w:val="24"/>
          <w:highlight w:val="none"/>
        </w:rPr>
        <w:t xml:space="preserve">（9）未经发包人</w:t>
      </w:r>
      <w:r>
        <w:rPr>
          <w:rFonts w:hint="eastAsia" w:ascii="宋体" w:hAnsi="宋体"/>
          <w:color w:val="000000"/>
          <w:sz w:val="24"/>
          <w:szCs w:val="24"/>
          <w:highlight w:val="none"/>
          <w:lang w:val="en-US" w:eastAsia="zh-CN"/>
        </w:rPr>
        <w:t xml:space="preserve">书面</w:t>
      </w:r>
      <w:r>
        <w:rPr>
          <w:rFonts w:hint="eastAsia" w:ascii="宋体" w:hAnsi="宋体"/>
          <w:color w:val="000000"/>
          <w:sz w:val="24"/>
          <w:szCs w:val="24"/>
          <w:highlight w:val="none"/>
        </w:rPr>
        <w:t xml:space="preserve">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rPr>
          <w:rFonts w:hint="eastAsia" w:ascii="宋体" w:hAnsi="宋体" w:cs="宋体"/>
          <w:color w:val="000000"/>
          <w:sz w:val="24"/>
          <w:szCs w:val="24"/>
          <w:highlight w:val="none"/>
          <w:lang w:bidi="ar"/>
        </w:rPr>
      </w:r>
      <w:r/>
    </w:p>
    <w:p>
      <w:pPr>
        <w:pStyle w:val="973"/>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olor w:val="000000"/>
          <w:sz w:val="24"/>
          <w:szCs w:val="24"/>
          <w:highlight w:val="none"/>
        </w:rPr>
        <w:t xml:space="preserve">（10）承包人内部的劳资双方纠纷致使施工人员到发包人办公、生产场所、政府部门、公共场所等聚众闹事、静坐等影响到发包人利益并造成损失或遭新闻媒体曝光，承包人承担由此产生的一切后果和费用，经查实后，每次向发包人支付10万元违约金。</w:t>
      </w:r>
      <w:r>
        <w:rPr>
          <w:rFonts w:hint="eastAsia" w:ascii="宋体" w:hAnsi="宋体" w:cs="宋体"/>
          <w:color w:val="000000"/>
          <w:sz w:val="24"/>
          <w:szCs w:val="24"/>
          <w:highlight w:val="none"/>
          <w:lang w:bidi="ar"/>
        </w:rPr>
      </w:r>
      <w:r/>
    </w:p>
    <w:p>
      <w:pPr>
        <w:pStyle w:val="973"/>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olor w:val="000000"/>
          <w:sz w:val="24"/>
          <w:szCs w:val="24"/>
          <w:highlight w:val="none"/>
        </w:rPr>
        <w:t xml:space="preserve">（11）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w:t>
      </w:r>
      <w:r>
        <w:rPr>
          <w:rFonts w:hint="eastAsia" w:ascii="宋体" w:hAnsi="宋体"/>
          <w:color w:val="000000"/>
          <w:sz w:val="24"/>
          <w:szCs w:val="24"/>
          <w:highlight w:val="none"/>
          <w:lang w:val="en-US" w:eastAsia="zh-CN"/>
        </w:rPr>
        <w:t xml:space="preserve">资质</w:t>
      </w:r>
      <w:r>
        <w:rPr>
          <w:rFonts w:hint="eastAsia" w:ascii="宋体" w:hAnsi="宋体"/>
          <w:color w:val="000000"/>
          <w:sz w:val="24"/>
          <w:szCs w:val="24"/>
          <w:highlight w:val="none"/>
        </w:rPr>
        <w:t xml:space="preserve">经验之专业人员分工领导，以求达到最佳之协调及施工效果。工地组织要包括各职位之长驻工地主管人员。有关主管人员名单及履历，须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rPr>
          <w:rFonts w:hint="eastAsia" w:ascii="宋体" w:hAnsi="宋体" w:cs="宋体"/>
          <w:color w:val="000000"/>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olor w:val="000000"/>
          <w:sz w:val="24"/>
          <w:szCs w:val="24"/>
          <w:highlight w:val="none"/>
        </w:rPr>
        <w:t xml:space="preserve">（12）承包人因工程进度、质量、安全、配合等问题，或工作人员不能尽责，难以达成一致意见，对发包人的合理意见及保障措施拒不接受的，发包人有权要求承</w:t>
      </w:r>
      <w:r>
        <w:rPr>
          <w:rFonts w:hint="eastAsia" w:ascii="宋体" w:hAnsi="宋体"/>
          <w:sz w:val="24"/>
          <w:szCs w:val="24"/>
          <w:highlight w:val="none"/>
        </w:rPr>
        <w:t xml:space="preserve">包人更换项目经理，承包人赔偿发包人因此所造成的全部损失并每次支付发包人违约金10万元。项目经理被要求易人达三次，发包人按照规定解除合同，承包人应当赔偿因合同解除给发包人造成的损失。</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sz w:val="24"/>
          <w:szCs w:val="24"/>
          <w:highlight w:val="none"/>
        </w:rPr>
        <w:t xml:space="preserve">（13）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w:t>
      </w:r>
      <w:r>
        <w:rPr>
          <w:rFonts w:hint="eastAsia" w:ascii="宋体" w:hAnsi="宋体"/>
          <w:sz w:val="24"/>
          <w:szCs w:val="24"/>
          <w:highlight w:val="none"/>
        </w:rPr>
        <w:t xml:space="preserve">和周围居民和建筑物等。发包人将施工场地移交给承包人后，若发生非不可抗力或非发包人指令原因而影响施工导致工期拖延及财产损失，由承包人承担一切责任。扰民或民扰所产生的一切费用，由承包人承担。承包人在投标前已进行现场踏勘以充分了解工程位置、情况、道路、储存空间、装卸条件及任何其他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sz w:val="24"/>
          <w:szCs w:val="24"/>
          <w:highlight w:val="none"/>
        </w:rPr>
        <w:t xml:space="preserve">（14）材料设备要报批送检，竣工资料须经行发包人管部门验收合格并备案，同时经城建档案验收合格并移交备案等全部工作内容，并承担由此而产生的所有费用。</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sz w:val="24"/>
          <w:szCs w:val="24"/>
          <w:highlight w:val="none"/>
        </w:rPr>
        <w:t xml:space="preserve">（15）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包括但不限于分包单位</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紧密配合；同时，在整个施工过程中应按实际情况及考虑其他承包单位的施工计划不断修订自身的工作进度计划予以配合。</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sz w:val="24"/>
          <w:szCs w:val="24"/>
          <w:highlight w:val="none"/>
        </w:rPr>
        <w:t xml:space="preserve">（16）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（17）其他：1、竣工资料符合连云港市城建档案馆关于档案资料的要求；2、准时参加监理组织的每周工程例会和专题会议；3、应接受发包人的现场协调管理；4、其他事宜由双方协商另定。</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（18）承包人未能按要求履行以上各项义务，造成发包人损失的，承包人应赔偿发包人有关损失。</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rPr>
        <w:outlineLvl w:val="0"/>
      </w:pPr>
      <w:r/>
      <w:bookmarkStart w:id="161" w:name="_Toc28333"/>
      <w:r>
        <w:rPr>
          <w:rFonts w:hint="eastAsia" w:ascii="宋体" w:hAnsi="宋体" w:cs="宋体"/>
          <w:sz w:val="24"/>
          <w:szCs w:val="24"/>
          <w:highlight w:val="none"/>
        </w:rPr>
        <w:t xml:space="preserve">3.2 项目经理</w:t>
      </w:r>
      <w:bookmarkEnd w:id="161"/>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3.2.1 </w:t>
      </w:r>
      <w:r>
        <w:rPr>
          <w:rFonts w:hint="eastAsia" w:ascii="宋体" w:hAnsi="宋体" w:cs="宋体"/>
          <w:sz w:val="24"/>
          <w:szCs w:val="24"/>
          <w:highlight w:val="none"/>
        </w:rPr>
        <w:t xml:space="preserve">项目经理：</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姓    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身份证号：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建造师执业资格等级：</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建造师注册证书号：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建造师执业印章号：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安全生产考核合格证书号：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电子信箱：</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通信地址：</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承包人对项目经理的授权范围如下：</w:t>
      </w:r>
      <w:r>
        <w:rPr>
          <w:rFonts w:hint="eastAsia" w:ascii="宋体" w:hAnsi="宋体"/>
          <w:sz w:val="24"/>
          <w:szCs w:val="24"/>
          <w:highlight w:val="none"/>
          <w:u w:val="single"/>
        </w:rPr>
        <w:t xml:space="preserve">全面负责本项目施工质量、进度、安全及相关的工程管理</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关于项目经理每月在施工现场的时间要求：</w:t>
      </w:r>
      <w:r>
        <w:rPr>
          <w:rFonts w:hint="eastAsia" w:ascii="宋体" w:hAnsi="宋体"/>
          <w:sz w:val="24"/>
          <w:szCs w:val="24"/>
          <w:highlight w:val="none"/>
          <w:u w:val="single"/>
        </w:rPr>
        <w:t xml:space="preserve">项目经理</w:t>
      </w:r>
      <w:r>
        <w:rPr>
          <w:rFonts w:ascii="宋体" w:hAnsi="宋体"/>
          <w:sz w:val="24"/>
          <w:szCs w:val="24"/>
          <w:highlight w:val="none"/>
          <w:u w:val="single"/>
        </w:rPr>
        <w:t xml:space="preserve">在现场</w:t>
      </w:r>
      <w:r>
        <w:rPr>
          <w:rFonts w:hint="eastAsia" w:ascii="宋体" w:hAnsi="宋体"/>
          <w:sz w:val="24"/>
          <w:szCs w:val="24"/>
          <w:highlight w:val="none"/>
          <w:u w:val="single"/>
        </w:rPr>
        <w:t xml:space="preserve">每日不得少于8小时，每周不少于5日，如有特殊情况，须提供书面请假经发包人批准。</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承包人未提交劳动合同，以及没有为项目经理缴纳社会保险证明的违约责任：</w:t>
      </w:r>
      <w:r>
        <w:rPr>
          <w:rFonts w:hint="eastAsia" w:ascii="宋体" w:hAnsi="宋体"/>
          <w:sz w:val="24"/>
          <w:szCs w:val="24"/>
          <w:highlight w:val="none"/>
          <w:u w:val="single"/>
        </w:rPr>
        <w:t xml:space="preserve">发包人扣除承包人的全部履约保证金，同时要求发包人更换项目经理，且更换后的项目经理资质等级、业绩不低于原项目经理，否则解除施工合同；并将此情况上报建设主管部门予以处罚</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项目经理未经批准，擅自离开施工现场的违约责任：</w:t>
      </w:r>
      <w:r>
        <w:rPr>
          <w:rFonts w:hint="eastAsia" w:ascii="宋体" w:hAnsi="宋体"/>
          <w:sz w:val="24"/>
          <w:szCs w:val="24"/>
          <w:highlight w:val="none"/>
          <w:u w:val="single"/>
        </w:rPr>
        <w:t xml:space="preserve">发包人每发现一次项目经理擅自离开施工现场的，</w:t>
      </w:r>
      <w:r>
        <w:rPr>
          <w:rFonts w:ascii="宋体" w:hAnsi="宋体"/>
          <w:sz w:val="24"/>
          <w:szCs w:val="24"/>
          <w:highlight w:val="none"/>
          <w:u w:val="single"/>
        </w:rPr>
        <w:t xml:space="preserve">承包人</w:t>
      </w:r>
      <w:r>
        <w:rPr>
          <w:rFonts w:hint="eastAsia" w:ascii="宋体" w:hAnsi="宋体"/>
          <w:sz w:val="24"/>
          <w:szCs w:val="24"/>
          <w:highlight w:val="none"/>
          <w:u w:val="single"/>
        </w:rPr>
        <w:t xml:space="preserve">向发包人支付违约金5000元/天索赔，累计发现五次项目经理擅自离开施工现场，视为</w:t>
      </w:r>
      <w:r>
        <w:rPr>
          <w:rFonts w:ascii="宋体" w:hAnsi="宋体"/>
          <w:sz w:val="24"/>
          <w:szCs w:val="24"/>
          <w:highlight w:val="none"/>
          <w:u w:val="single"/>
        </w:rPr>
        <w:t xml:space="preserve">承包人擅自更换项目经理</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3.2.3 </w:t>
      </w:r>
      <w:r>
        <w:rPr>
          <w:rFonts w:hint="eastAsia" w:ascii="宋体" w:hAnsi="宋体"/>
          <w:sz w:val="24"/>
          <w:szCs w:val="24"/>
          <w:highlight w:val="none"/>
        </w:rPr>
        <w:t xml:space="preserve">承包人擅自更换项目经理的违约责任：</w:t>
      </w:r>
      <w:r>
        <w:rPr>
          <w:rFonts w:ascii="宋体" w:hAnsi="宋体"/>
          <w:sz w:val="24"/>
          <w:szCs w:val="24"/>
          <w:highlight w:val="none"/>
          <w:u w:val="single"/>
        </w:rPr>
        <w:t xml:space="preserve">若承包人擅自更换项目经理，</w:t>
      </w:r>
      <w:r>
        <w:rPr>
          <w:rFonts w:hint="eastAsia" w:ascii="宋体" w:hAnsi="宋体"/>
          <w:sz w:val="24"/>
          <w:szCs w:val="24"/>
          <w:highlight w:val="none"/>
          <w:u w:val="single"/>
        </w:rPr>
        <w:t xml:space="preserve">发包人扣除承包人的全部履约保证金，同时要求承包人更换后的项目经理资质等级、业绩不低于原项目经理，否则解除施工合同</w:t>
      </w:r>
      <w:r>
        <w:rPr>
          <w:rFonts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3.2.4 </w:t>
      </w:r>
      <w:r>
        <w:rPr>
          <w:rFonts w:hint="eastAsia" w:ascii="宋体" w:hAnsi="宋体"/>
          <w:sz w:val="24"/>
          <w:szCs w:val="24"/>
          <w:highlight w:val="none"/>
        </w:rPr>
        <w:t xml:space="preserve">承包人无正当理由拒绝更换项目经理的违约责任：</w:t>
      </w:r>
      <w:r>
        <w:rPr>
          <w:rFonts w:hint="eastAsia" w:ascii="宋体" w:hAnsi="宋体"/>
          <w:sz w:val="24"/>
          <w:szCs w:val="24"/>
          <w:highlight w:val="none"/>
          <w:u w:val="single"/>
        </w:rPr>
        <w:t xml:space="preserve">扣除承包人的全部履约保证金并解除</w:t>
      </w:r>
      <w:r>
        <w:rPr>
          <w:rFonts w:hint="eastAsia" w:ascii="宋体" w:hAnsi="宋体"/>
          <w:sz w:val="24"/>
          <w:szCs w:val="24"/>
          <w:highlight w:val="none"/>
        </w:rPr>
        <w:t xml:space="preserve">施工合同 </w:t>
      </w:r>
      <w:r>
        <w:rPr>
          <w:rFonts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大中型项目，开工前中标人应在施工现场安装生物识别网络管理系统，招标人依据合同约定条款对项目负责人等项目组成员加强履约管理。</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3.3 </w:t>
      </w:r>
      <w:r>
        <w:rPr>
          <w:rFonts w:hint="eastAsia" w:ascii="宋体" w:hAnsi="宋体"/>
          <w:sz w:val="24"/>
          <w:szCs w:val="24"/>
          <w:highlight w:val="none"/>
        </w:rPr>
        <w:t xml:space="preserve">承包人人员</w:t>
      </w:r>
      <w:r>
        <w:rPr>
          <w:rFonts w:ascii="宋体" w:hAnsi="宋体"/>
          <w:sz w:val="24"/>
          <w:szCs w:val="24"/>
          <w:highlight w:val="none"/>
        </w:rPr>
      </w:r>
      <w:r/>
    </w:p>
    <w:p>
      <w:pPr>
        <w:pStyle w:val="973"/>
        <w:ind w:left="0" w:right="0" w:firstLine="480"/>
        <w:pageBreakBefore w:val="0"/>
        <w:spacing w:line="360" w:lineRule="auto"/>
        <w:widowControl w:val="off"/>
        <w:rPr>
          <w:rFonts w:hint="eastAsia" w:ascii="宋体" w:hAnsi="宋体"/>
          <w:sz w:val="24"/>
          <w:szCs w:val="24"/>
          <w:highlight w:val="none"/>
        </w:rPr>
      </w:pPr>
      <w:r>
        <w:rPr>
          <w:rFonts w:ascii="宋体" w:hAnsi="宋体"/>
          <w:sz w:val="24"/>
          <w:szCs w:val="24"/>
          <w:highlight w:val="none"/>
        </w:rPr>
        <w:t xml:space="preserve">3.3.1 </w:t>
      </w:r>
      <w:r>
        <w:rPr>
          <w:rFonts w:hint="eastAsia" w:ascii="宋体" w:hAnsi="宋体"/>
          <w:sz w:val="24"/>
          <w:szCs w:val="24"/>
          <w:highlight w:val="none"/>
        </w:rPr>
        <w:t xml:space="preserve">承包人提交项目管理机构及施工现场管理人员安排报告的期限：</w:t>
      </w:r>
      <w:r>
        <w:rPr>
          <w:rFonts w:hint="eastAsia" w:ascii="宋体" w:hAnsi="宋体"/>
          <w:sz w:val="24"/>
          <w:szCs w:val="24"/>
          <w:highlight w:val="none"/>
          <w:u w:val="single"/>
        </w:rPr>
        <w:t xml:space="preserve">接到开工令3天内</w:t>
      </w:r>
      <w:r>
        <w:rPr>
          <w:rFonts w:hint="eastAsia" w:ascii="宋体" w:hAnsi="宋体"/>
          <w:sz w:val="24"/>
          <w:szCs w:val="24"/>
          <w:highlight w:val="none"/>
        </w:rPr>
        <w:t xml:space="preserve">。</w:t>
      </w:r>
      <w:r>
        <w:rPr>
          <w:rFonts w:hint="eastAsia"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u w:val="single"/>
        </w:rPr>
      </w:pPr>
      <w:r>
        <w:rPr>
          <w:rFonts w:ascii="宋体" w:hAnsi="宋体"/>
          <w:sz w:val="24"/>
          <w:szCs w:val="24"/>
          <w:highlight w:val="none"/>
        </w:rPr>
        <w:t xml:space="preserve">3.3.3 </w:t>
      </w:r>
      <w:r>
        <w:rPr>
          <w:rFonts w:hint="eastAsia" w:ascii="宋体" w:hAnsi="宋体"/>
          <w:sz w:val="24"/>
          <w:szCs w:val="24"/>
          <w:highlight w:val="none"/>
        </w:rPr>
        <w:t xml:space="preserve">承包人无正当理由拒绝撤换主要施工管理人员的违约责任：</w:t>
      </w:r>
      <w:r>
        <w:rPr>
          <w:rFonts w:hint="eastAsia" w:ascii="宋体" w:hAnsi="宋体"/>
          <w:sz w:val="24"/>
          <w:szCs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sz w:val="24"/>
          <w:szCs w:val="24"/>
          <w:highlight w:val="none"/>
          <w:u w:val="single"/>
          <w:lang w:val="en-US" w:eastAsia="zh-CN"/>
        </w:rPr>
        <w:t xml:space="preserve">1</w:t>
      </w:r>
      <w:r>
        <w:rPr>
          <w:rFonts w:hint="eastAsia" w:ascii="宋体" w:hAnsi="宋体"/>
          <w:sz w:val="24"/>
          <w:szCs w:val="24"/>
          <w:highlight w:val="none"/>
          <w:u w:val="single"/>
        </w:rPr>
        <w:t xml:space="preserve">000元/人。</w:t>
      </w:r>
      <w:r>
        <w:rPr>
          <w:rFonts w:ascii="宋体" w:hAnsi="宋体"/>
          <w:sz w:val="24"/>
          <w:szCs w:val="24"/>
          <w:highlight w:val="none"/>
          <w:u w:val="single"/>
        </w:rPr>
      </w:r>
      <w:r/>
    </w:p>
    <w:p>
      <w:pPr>
        <w:pStyle w:val="973"/>
        <w:ind w:left="0" w:right="0" w:firstLine="480"/>
        <w:pageBreakBefore w:val="0"/>
        <w:spacing w:line="360" w:lineRule="auto"/>
        <w:widowControl w:val="off"/>
        <w:rPr>
          <w:rFonts w:ascii="宋体" w:hAnsi="宋体"/>
          <w:sz w:val="24"/>
          <w:szCs w:val="24"/>
          <w:highlight w:val="none"/>
          <w:u w:val="single"/>
        </w:rPr>
      </w:pPr>
      <w:r>
        <w:rPr>
          <w:rFonts w:ascii="宋体" w:hAnsi="宋体"/>
          <w:sz w:val="24"/>
          <w:szCs w:val="24"/>
          <w:highlight w:val="none"/>
        </w:rPr>
        <w:t xml:space="preserve">3.3.4 </w:t>
      </w:r>
      <w:r>
        <w:rPr>
          <w:rFonts w:hint="eastAsia" w:ascii="宋体" w:hAnsi="宋体"/>
          <w:sz w:val="24"/>
          <w:szCs w:val="24"/>
          <w:highlight w:val="none"/>
        </w:rPr>
        <w:t xml:space="preserve">承包人主要施工管理人员离开施工现场的批准要求：</w:t>
      </w:r>
      <w:r>
        <w:rPr>
          <w:rFonts w:ascii="宋体" w:hAnsi="宋体"/>
          <w:sz w:val="24"/>
          <w:szCs w:val="24"/>
          <w:highlight w:val="none"/>
          <w:u w:val="single"/>
        </w:rPr>
        <w:t xml:space="preserve"> 应提前</w:t>
      </w:r>
      <w:r>
        <w:rPr>
          <w:rFonts w:hint="eastAsia" w:ascii="宋体" w:hAnsi="宋体"/>
          <w:sz w:val="24"/>
          <w:szCs w:val="24"/>
          <w:highlight w:val="none"/>
          <w:u w:val="single"/>
        </w:rPr>
        <w:t xml:space="preserve">2</w:t>
      </w:r>
      <w:r>
        <w:rPr>
          <w:rFonts w:ascii="宋体" w:hAnsi="宋体"/>
          <w:sz w:val="24"/>
          <w:szCs w:val="24"/>
          <w:highlight w:val="none"/>
          <w:u w:val="single"/>
        </w:rPr>
        <w:t xml:space="preserve">天书面通知监理人，并征得发包</w:t>
      </w:r>
      <w:r>
        <w:rPr>
          <w:rFonts w:ascii="宋体" w:hAnsi="宋体"/>
          <w:color w:val="000000"/>
          <w:sz w:val="24"/>
          <w:szCs w:val="24"/>
          <w:highlight w:val="none"/>
          <w:u w:val="single"/>
        </w:rPr>
        <w:t xml:space="preserve">人</w:t>
      </w:r>
      <w:r>
        <w:rPr>
          <w:rFonts w:hint="eastAsia" w:ascii="宋体" w:hAnsi="宋体"/>
          <w:color w:val="000000"/>
          <w:sz w:val="24"/>
          <w:szCs w:val="24"/>
          <w:highlight w:val="none"/>
          <w:u w:val="single"/>
          <w:lang w:val="en-US" w:eastAsia="zh-CN"/>
        </w:rPr>
        <w:t xml:space="preserve">事先</w:t>
      </w:r>
      <w:r>
        <w:rPr>
          <w:rFonts w:ascii="宋体" w:hAnsi="宋体"/>
          <w:sz w:val="24"/>
          <w:szCs w:val="24"/>
          <w:highlight w:val="none"/>
          <w:u w:val="single"/>
        </w:rPr>
        <w:t xml:space="preserve">书面同意</w:t>
      </w:r>
      <w:r>
        <w:rPr>
          <w:rFonts w:hint="eastAsia" w:ascii="宋体" w:hAnsi="宋体"/>
          <w:sz w:val="24"/>
          <w:szCs w:val="24"/>
          <w:highlight w:val="none"/>
        </w:rPr>
        <w:t xml:space="preserve">。</w:t>
      </w:r>
      <w:r>
        <w:rPr>
          <w:rFonts w:ascii="宋体" w:hAnsi="宋体"/>
          <w:sz w:val="24"/>
          <w:szCs w:val="24"/>
          <w:highlight w:val="none"/>
          <w:u w:val="singl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3.3.5</w:t>
      </w:r>
      <w:r>
        <w:rPr>
          <w:rFonts w:hint="eastAsia" w:ascii="宋体" w:hAnsi="宋体"/>
          <w:sz w:val="24"/>
          <w:szCs w:val="24"/>
          <w:highlight w:val="none"/>
        </w:rPr>
        <w:t xml:space="preserve">承包人擅自更换主要施工管理人员的违约责任：</w:t>
      </w:r>
      <w:r>
        <w:rPr>
          <w:rFonts w:ascii="宋体" w:hAnsi="宋体"/>
          <w:sz w:val="24"/>
          <w:szCs w:val="24"/>
          <w:highlight w:val="none"/>
          <w:u w:val="single"/>
        </w:rPr>
        <w:t xml:space="preserve">若承包人擅自更换</w:t>
      </w:r>
      <w:r>
        <w:rPr>
          <w:rFonts w:hint="eastAsia" w:ascii="宋体" w:hAnsi="宋体"/>
          <w:sz w:val="24"/>
          <w:szCs w:val="24"/>
          <w:highlight w:val="none"/>
          <w:u w:val="single"/>
        </w:rPr>
        <w:t xml:space="preserve">主要施工管理人员</w:t>
      </w:r>
      <w:r>
        <w:rPr>
          <w:rFonts w:ascii="宋体" w:hAnsi="宋体"/>
          <w:sz w:val="24"/>
          <w:szCs w:val="24"/>
          <w:highlight w:val="none"/>
          <w:u w:val="single"/>
        </w:rPr>
        <w:t xml:space="preserve">，</w:t>
      </w:r>
      <w:r>
        <w:rPr>
          <w:rFonts w:hint="eastAsia" w:ascii="宋体" w:hAnsi="宋体"/>
          <w:sz w:val="24"/>
          <w:szCs w:val="24"/>
          <w:highlight w:val="none"/>
          <w:u w:val="single"/>
        </w:rPr>
        <w:t xml:space="preserve">发包人扣除承包人履约保证金的20%，同时要求承包人更换后的主要施工管理人员资质等级、业绩不低于原主要施工管理人员，否则扣除承包人的全部履约保证金</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承包人主要施工管理人员擅自离开施工现场的违约责任：</w:t>
      </w:r>
      <w:r>
        <w:rPr>
          <w:rFonts w:hint="eastAsia" w:ascii="宋体" w:hAnsi="宋体"/>
          <w:sz w:val="24"/>
          <w:szCs w:val="24"/>
          <w:highlight w:val="none"/>
          <w:u w:val="single"/>
        </w:rPr>
        <w:t xml:space="preserve">发包人每发现一次主要施工管理人员擅自离开施工现场的，</w:t>
      </w:r>
      <w:r>
        <w:rPr>
          <w:rFonts w:ascii="宋体" w:hAnsi="宋体"/>
          <w:sz w:val="24"/>
          <w:szCs w:val="24"/>
          <w:highlight w:val="none"/>
          <w:u w:val="single"/>
        </w:rPr>
        <w:t xml:space="preserve">承包人</w:t>
      </w:r>
      <w:r>
        <w:rPr>
          <w:rFonts w:hint="eastAsia" w:ascii="宋体" w:hAnsi="宋体"/>
          <w:sz w:val="24"/>
          <w:szCs w:val="24"/>
          <w:highlight w:val="none"/>
          <w:u w:val="single"/>
        </w:rPr>
        <w:t xml:space="preserve">向发包人支付违约金10000元，累计发现十次主要施工管理人员擅自离开施工现场，视为</w:t>
      </w:r>
      <w:r>
        <w:rPr>
          <w:rFonts w:ascii="宋体" w:hAnsi="宋体"/>
          <w:sz w:val="24"/>
          <w:szCs w:val="24"/>
          <w:highlight w:val="none"/>
          <w:u w:val="single"/>
        </w:rPr>
        <w:t xml:space="preserve">承包人擅自更换</w:t>
      </w:r>
      <w:r>
        <w:rPr>
          <w:rFonts w:hint="eastAsia" w:ascii="宋体" w:hAnsi="宋体"/>
          <w:sz w:val="24"/>
          <w:szCs w:val="24"/>
          <w:highlight w:val="none"/>
          <w:u w:val="single"/>
        </w:rPr>
        <w:t xml:space="preserve">主要施工管理人员</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w:t>
      </w:r>
      <w:bookmarkStart w:id="162" w:name="_Toc296944498"/>
      <w:r/>
      <w:bookmarkStart w:id="163" w:name="_Toc297123492"/>
      <w:r/>
      <w:bookmarkStart w:id="164" w:name="_Toc296347158"/>
      <w:r/>
      <w:bookmarkStart w:id="165" w:name="_Toc296503159"/>
      <w:r/>
      <w:bookmarkStart w:id="166" w:name="_Toc303539102"/>
      <w:r/>
      <w:bookmarkStart w:id="167" w:name="_Toc297120459"/>
      <w:r/>
      <w:bookmarkStart w:id="168" w:name="_Toc312677988"/>
      <w:r/>
      <w:bookmarkStart w:id="169" w:name="_Toc296890987"/>
      <w:r/>
      <w:bookmarkStart w:id="170" w:name="_Toc297216151"/>
      <w:r/>
      <w:bookmarkStart w:id="171" w:name="_Toc297048345"/>
      <w:r/>
      <w:bookmarkStart w:id="172" w:name="_Toc296346660"/>
      <w:r/>
      <w:bookmarkStart w:id="173" w:name="_Toc292559869"/>
      <w:r/>
      <w:bookmarkStart w:id="174" w:name="_Toc296891199"/>
      <w:r/>
      <w:bookmarkStart w:id="175" w:name="_Toc292559364"/>
      <w:r/>
      <w:bookmarkStart w:id="176" w:name="_Toc304295523"/>
      <w:r/>
      <w:bookmarkStart w:id="177" w:name="_Toc300934945"/>
      <w:r>
        <w:rPr>
          <w:rFonts w:ascii="宋体" w:hAnsi="宋体"/>
          <w:sz w:val="24"/>
          <w:szCs w:val="24"/>
          <w:highlight w:val="none"/>
        </w:rPr>
        <w:t xml:space="preserve">.5 </w:t>
      </w:r>
      <w:r>
        <w:rPr>
          <w:rFonts w:hint="eastAsia" w:ascii="宋体" w:hAnsi="宋体"/>
          <w:sz w:val="24"/>
          <w:szCs w:val="24"/>
          <w:highlight w:val="none"/>
        </w:rPr>
        <w:t xml:space="preserve">分包</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rFonts w:ascii="宋体" w:hAnsi="宋体"/>
          <w:sz w:val="24"/>
          <w:szCs w:val="24"/>
          <w:highlight w:val="none"/>
        </w:rPr>
        <w:t xml:space="preserve">3</w:t>
      </w:r>
      <w:bookmarkStart w:id="178" w:name="_Toc304295524"/>
      <w:r/>
      <w:bookmarkStart w:id="179" w:name="_Toc292559870"/>
      <w:r/>
      <w:bookmarkStart w:id="180" w:name="_Toc297123493"/>
      <w:r/>
      <w:bookmarkStart w:id="181" w:name="_Toc300934946"/>
      <w:r/>
      <w:bookmarkStart w:id="182" w:name="_Toc297216152"/>
      <w:r/>
      <w:bookmarkStart w:id="183" w:name="_Toc297048346"/>
      <w:r/>
      <w:bookmarkStart w:id="184" w:name="_Toc296944499"/>
      <w:r/>
      <w:bookmarkStart w:id="185" w:name="_Toc296503160"/>
      <w:r/>
      <w:bookmarkStart w:id="186" w:name="_Toc312677989"/>
      <w:r/>
      <w:bookmarkStart w:id="187" w:name="_Toc318581158"/>
      <w:r/>
      <w:bookmarkStart w:id="188" w:name="_Toc297120460"/>
      <w:r/>
      <w:bookmarkStart w:id="189" w:name="_Toc303539103"/>
      <w:r/>
      <w:bookmarkStart w:id="190" w:name="_Toc296346661"/>
      <w:r/>
      <w:bookmarkStart w:id="191" w:name="_Toc296891200"/>
      <w:r/>
      <w:bookmarkStart w:id="192" w:name="_Toc296890988"/>
      <w:r/>
      <w:bookmarkStart w:id="193" w:name="_Toc292559365"/>
      <w:r/>
      <w:bookmarkStart w:id="194" w:name="_Toc296347159"/>
      <w:r>
        <w:rPr>
          <w:rFonts w:ascii="宋体" w:hAnsi="宋体"/>
          <w:sz w:val="24"/>
          <w:szCs w:val="24"/>
          <w:highlight w:val="none"/>
        </w:rPr>
        <w:t xml:space="preserve">.5.1 </w:t>
      </w:r>
      <w:r>
        <w:rPr>
          <w:rFonts w:hint="eastAsia" w:ascii="宋体" w:hAnsi="宋体"/>
          <w:sz w:val="24"/>
          <w:szCs w:val="24"/>
          <w:highlight w:val="none"/>
        </w:rPr>
        <w:t xml:space="preserve">分包的一般约定</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sz w:val="24"/>
          <w:szCs w:val="24"/>
          <w:highlight w:val="none"/>
        </w:rPr>
        <w:t xml:space="preserve">禁止分包的工程包括：</w:t>
      </w:r>
      <w:r>
        <w:rPr>
          <w:rFonts w:hint="eastAsia" w:ascii="宋体" w:hAnsi="宋体"/>
          <w:color w:val="000000"/>
          <w:sz w:val="24"/>
          <w:szCs w:val="24"/>
          <w:highlight w:val="none"/>
          <w:u w:val="single"/>
          <w:lang w:val="en-US" w:eastAsia="zh-CN"/>
        </w:rPr>
        <w:t xml:space="preserve">本工程不允许分包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主体结构、关键性工作的范围：</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bookmarkEnd w:id="178"/>
      <w:r/>
      <w:bookmarkEnd w:id="179"/>
      <w:r/>
      <w:bookmarkEnd w:id="180"/>
      <w:r/>
      <w:bookmarkEnd w:id="181"/>
      <w:r/>
      <w:bookmarkEnd w:id="182"/>
      <w:r/>
      <w:bookmarkEnd w:id="183"/>
      <w:r/>
      <w:bookmarkEnd w:id="184"/>
      <w:r/>
      <w:bookmarkEnd w:id="185"/>
      <w:r/>
      <w:bookmarkEnd w:id="188"/>
      <w:r/>
      <w:bookmarkEnd w:id="189"/>
      <w:r/>
      <w:bookmarkEnd w:id="190"/>
      <w:r/>
      <w:bookmarkEnd w:id="191"/>
      <w:r/>
      <w:bookmarkEnd w:id="192"/>
      <w:r/>
      <w:bookmarkEnd w:id="193"/>
      <w:r/>
      <w:bookmarkEnd w:id="194"/>
      <w:r>
        <w:rPr>
          <w:rFonts w:ascii="宋体" w:hAnsi="宋体"/>
          <w:color w:val="000000"/>
          <w:sz w:val="24"/>
          <w:szCs w:val="24"/>
          <w:highlight w:val="none"/>
          <w:u w:val="single"/>
        </w:rPr>
      </w:r>
      <w:r/>
    </w:p>
    <w:p>
      <w:pPr>
        <w:pStyle w:val="973"/>
        <w:ind w:left="0" w:right="0" w:firstLine="480"/>
        <w:pageBreakBefore w:val="0"/>
        <w:spacing w:line="360" w:lineRule="auto"/>
        <w:widowControl w:val="off"/>
        <w:rPr>
          <w:rFonts w:ascii="宋体" w:hAnsi="宋体"/>
          <w:color w:val="000000"/>
          <w:sz w:val="24"/>
          <w:szCs w:val="24"/>
          <w:highlight w:val="none"/>
        </w:rPr>
      </w:pPr>
      <w:r/>
      <w:bookmarkEnd w:id="186"/>
      <w:r/>
      <w:bookmarkEnd w:id="187"/>
      <w:r>
        <w:rPr>
          <w:rFonts w:ascii="宋体" w:hAnsi="宋体"/>
          <w:color w:val="000000"/>
          <w:sz w:val="24"/>
          <w:szCs w:val="24"/>
          <w:highlight w:val="none"/>
        </w:rPr>
        <w:t xml:space="preserve">3</w:t>
      </w:r>
      <w:bookmarkStart w:id="195" w:name="_Toc318581159"/>
      <w:r/>
      <w:bookmarkStart w:id="196" w:name="_Toc312677990"/>
      <w:r>
        <w:rPr>
          <w:rFonts w:ascii="宋体" w:hAnsi="宋体"/>
          <w:color w:val="000000"/>
          <w:sz w:val="24"/>
          <w:szCs w:val="24"/>
          <w:highlight w:val="none"/>
        </w:rPr>
        <w:t xml:space="preserve">.5.2</w:t>
      </w:r>
      <w:r>
        <w:rPr>
          <w:rFonts w:hint="eastAsia" w:ascii="宋体" w:hAnsi="宋体"/>
          <w:color w:val="000000"/>
          <w:sz w:val="24"/>
          <w:szCs w:val="24"/>
          <w:highlight w:val="none"/>
        </w:rPr>
        <w:t xml:space="preserve">分包的确定</w:t>
      </w:r>
      <w:r>
        <w:rPr>
          <w:rFonts w:ascii="宋体" w:hAnsi="宋体"/>
          <w:color w:val="000000"/>
          <w:sz w:val="24"/>
          <w:szCs w:val="24"/>
          <w:highlight w:val="none"/>
        </w:rPr>
      </w:r>
      <w:r/>
    </w:p>
    <w:p>
      <w:pPr>
        <w:pStyle w:val="973"/>
        <w:ind w:left="0" w:right="0" w:firstLine="48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允许分包的专业工程包括：</w:t>
      </w:r>
      <w:r>
        <w:rPr>
          <w:rFonts w:hint="eastAsia" w:ascii="宋体" w:hAnsi="宋体"/>
          <w:color w:val="000000"/>
          <w:sz w:val="24"/>
          <w:szCs w:val="24"/>
          <w:highlight w:val="none"/>
          <w:u w:val="single"/>
        </w:rPr>
        <w:t xml:space="preserve">本工程不允许分包。</w:t>
      </w:r>
      <w:r>
        <w:rPr>
          <w:rFonts w:ascii="宋体" w:hAnsi="宋体"/>
          <w:color w:val="000000"/>
          <w:sz w:val="24"/>
          <w:szCs w:val="24"/>
          <w:highlight w:val="none"/>
          <w:u w:val="single"/>
        </w:rPr>
      </w:r>
      <w:r/>
    </w:p>
    <w:p>
      <w:pPr>
        <w:pStyle w:val="973"/>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其他关于分包的约定：</w:t>
      </w:r>
      <w:r>
        <w:rPr>
          <w:rFonts w:hint="eastAsia" w:ascii="宋体" w:hAnsi="宋体"/>
          <w:color w:val="000000"/>
          <w:sz w:val="24"/>
          <w:szCs w:val="24"/>
          <w:highlight w:val="none"/>
          <w:u w:val="single"/>
        </w:rPr>
        <w:t xml:space="preserve">一经发现分包，发包方有权解除协议，并要求承包方赔付总合同工程款的30%的违约金。</w:t>
      </w:r>
      <w:r>
        <w:rPr>
          <w:rFonts w:ascii="宋体" w:hAnsi="宋体"/>
          <w:color w:val="00000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3.5.4 </w:t>
      </w:r>
      <w:r>
        <w:rPr>
          <w:rFonts w:hint="eastAsia" w:ascii="宋体" w:hAnsi="宋体"/>
          <w:sz w:val="24"/>
          <w:szCs w:val="24"/>
          <w:highlight w:val="none"/>
        </w:rPr>
        <w:t xml:space="preserve">分包合同价款</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关于分包合同价款支付的约定：</w:t>
      </w:r>
      <w:r>
        <w:rPr>
          <w:rFonts w:hint="eastAsia" w:ascii="宋体" w:hAnsi="宋体"/>
          <w:color w:val="0000ff"/>
          <w:sz w:val="24"/>
          <w:szCs w:val="24"/>
          <w:highlight w:val="none"/>
          <w:u w:val="single"/>
          <w:lang w:val="en-US" w:eastAsia="zh-CN"/>
        </w:rPr>
        <w:t xml:space="preserve">/</w:t>
      </w:r>
      <w:r>
        <w:rPr>
          <w:rFonts w:hint="eastAsia" w:ascii="宋体" w:hAnsi="宋体"/>
          <w:color w:val="0000ff"/>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bookmarkEnd w:id="195"/>
      <w:r/>
      <w:bookmarkEnd w:id="196"/>
      <w:r>
        <w:rPr>
          <w:rFonts w:ascii="宋体" w:hAnsi="宋体"/>
          <w:sz w:val="24"/>
          <w:szCs w:val="24"/>
          <w:highlight w:val="none"/>
        </w:rPr>
        <w:t xml:space="preserve">3.6 </w:t>
      </w:r>
      <w:r>
        <w:rPr>
          <w:rFonts w:hint="eastAsia" w:ascii="宋体" w:hAnsi="宋体"/>
          <w:sz w:val="24"/>
          <w:szCs w:val="24"/>
          <w:highlight w:val="none"/>
        </w:rPr>
        <w:t xml:space="preserve">工程照管与成品、半成品保护</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承包人负责照管工程及工程相关的材料、工程设备的起始时间：</w:t>
      </w:r>
      <w:r>
        <w:rPr>
          <w:rFonts w:ascii="宋体" w:hAnsi="宋体"/>
          <w:sz w:val="24"/>
          <w:szCs w:val="24"/>
          <w:highlight w:val="none"/>
          <w:u w:val="single"/>
        </w:rPr>
        <w:t xml:space="preserve">自发包人向承包人移交施工现场之日起，承包人应负责照管工程及工程相关的材料、工程设备，直到颁发工程接收证书之日止。</w:t>
      </w:r>
      <w:r>
        <w:rPr>
          <w:rFonts w:ascii="宋体" w:hAnsi="宋体"/>
          <w:sz w:val="24"/>
          <w:szCs w:val="24"/>
          <w:highlight w:val="none"/>
          <w:u w:val="singl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3.7 履约担保</w:t>
      </w:r>
      <w:r>
        <w:rPr>
          <w:rFonts w:hint="eastAsia" w:ascii="宋体" w:hAnsi="宋体" w:cs="宋体"/>
          <w:sz w:val="24"/>
          <w:szCs w:val="24"/>
          <w:highlight w:val="none"/>
        </w:rPr>
      </w:r>
      <w:r/>
    </w:p>
    <w:p>
      <w:pPr>
        <w:pStyle w:val="973"/>
        <w:ind w:firstLine="420"/>
        <w:jc w:val="left"/>
        <w:keepLines w:val="0"/>
        <w:keepNext w:val="0"/>
        <w:pageBreakBefore w:val="0"/>
        <w:spacing w:line="360" w:lineRule="auto"/>
        <w:widowControl/>
        <w:rPr>
          <w:rFonts w:hint="eastAsia" w:ascii="宋体" w:hAnsi="宋体" w:eastAsia="宋体" w:cs="宋体"/>
          <w:szCs w:val="21"/>
          <w:highlight w:val="none"/>
          <w:lang w:val="en-US" w:eastAsia="zh-CN" w:bidi="ar"/>
        </w:rPr>
      </w:pPr>
      <w:r/>
      <w:bookmarkStart w:id="197" w:name="_Toc351203636"/>
      <w:r>
        <w:rPr>
          <w:rFonts w:hint="eastAsia" w:ascii="宋体" w:hAnsi="宋体" w:eastAsia="宋体" w:cs="宋体"/>
          <w:szCs w:val="21"/>
          <w:highlight w:val="none"/>
          <w:lang w:bidi="ar"/>
        </w:rPr>
        <w:t xml:space="preserve">承包人是否提</w:t>
      </w:r>
      <w:r>
        <w:rPr>
          <w:rFonts w:hint="eastAsia" w:ascii="宋体" w:hAnsi="宋体" w:eastAsia="宋体" w:cs="宋体"/>
          <w:szCs w:val="21"/>
          <w:highlight w:val="none"/>
          <w:lang w:val="en-US" w:eastAsia="zh-CN" w:bidi="ar"/>
        </w:rPr>
        <w:t xml:space="preserve">供履约担保：</w:t>
      </w:r>
      <w:r>
        <w:rPr>
          <w:rFonts w:hint="eastAsia" w:ascii="宋体" w:hAnsi="宋体" w:eastAsia="宋体" w:cs="宋体"/>
          <w:szCs w:val="21"/>
          <w:highlight w:val="none"/>
          <w:u w:val="single"/>
          <w:lang w:val="en-US" w:eastAsia="zh-CN" w:bidi="ar"/>
        </w:rPr>
        <w:t xml:space="preserve">是；</w:t>
      </w:r>
      <w:r>
        <w:rPr>
          <w:rFonts w:hint="eastAsia" w:ascii="宋体" w:hAnsi="宋体" w:eastAsia="宋体" w:cs="宋体"/>
          <w:szCs w:val="21"/>
          <w:highlight w:val="none"/>
          <w:lang w:val="en-US" w:eastAsia="zh-CN" w:bidi="ar"/>
        </w:rPr>
      </w:r>
      <w:r/>
    </w:p>
    <w:p>
      <w:pPr>
        <w:pStyle w:val="973"/>
        <w:ind w:firstLine="420"/>
        <w:jc w:val="left"/>
        <w:keepLines w:val="0"/>
        <w:keepNext w:val="0"/>
        <w:pageBreakBefore w:val="0"/>
        <w:spacing w:line="360" w:lineRule="auto"/>
        <w:widowControl/>
        <w:rPr>
          <w:rFonts w:hint="eastAsia" w:ascii="宋体" w:hAnsi="宋体" w:eastAsia="宋体" w:cs="宋体"/>
          <w:szCs w:val="21"/>
          <w:highlight w:val="none"/>
          <w:u w:val="single"/>
          <w:lang w:val="en-US" w:eastAsia="zh-CN" w:bidi="ar"/>
        </w:rPr>
      </w:pPr>
      <w:r>
        <w:rPr>
          <w:rFonts w:hint="eastAsia" w:ascii="宋体" w:hAnsi="宋体" w:eastAsia="宋体" w:cs="宋体"/>
          <w:szCs w:val="21"/>
          <w:highlight w:val="none"/>
          <w:lang w:val="en-US" w:eastAsia="zh-CN" w:bidi="ar"/>
        </w:rPr>
        <w:t xml:space="preserve">履约保证金的形式:</w:t>
      </w:r>
      <w:r>
        <w:rPr>
          <w:rFonts w:hint="eastAsia" w:ascii="宋体" w:hAnsi="宋体" w:eastAsia="宋体" w:cs="宋体"/>
          <w:szCs w:val="21"/>
          <w:highlight w:val="none"/>
          <w:u w:val="single"/>
          <w:lang w:val="en-US" w:eastAsia="zh-CN" w:bidi="ar"/>
        </w:rPr>
        <w:t xml:space="preserve">支票、汇票、本票或者金融机构、担保机构出具的保函等非现金形式提交。(承包人可自愿使用履约保函(保险)代替交纳约保证金，详情请见《关于在全省政府采购领域推行电子履约保函(保险)的通知》(苏财购(2023)150号)规定)。</w:t>
      </w:r>
      <w:r>
        <w:rPr>
          <w:rFonts w:hint="eastAsia" w:ascii="宋体" w:hAnsi="宋体" w:eastAsia="宋体" w:cs="宋体"/>
          <w:szCs w:val="21"/>
          <w:highlight w:val="none"/>
          <w:u w:val="single"/>
          <w:lang w:val="en-US" w:eastAsia="zh-CN" w:bidi="ar"/>
        </w:rPr>
      </w:r>
      <w:r/>
    </w:p>
    <w:p>
      <w:pPr>
        <w:pStyle w:val="973"/>
        <w:ind w:firstLine="420"/>
        <w:jc w:val="left"/>
        <w:keepLines w:val="0"/>
        <w:keepNext w:val="0"/>
        <w:pageBreakBefore w:val="0"/>
        <w:spacing w:line="360" w:lineRule="auto"/>
        <w:widowControl/>
        <w:rPr>
          <w:rFonts w:hint="eastAsia" w:ascii="宋体" w:hAnsi="宋体" w:eastAsia="宋体" w:cs="宋体"/>
          <w:szCs w:val="21"/>
          <w:highlight w:val="none"/>
          <w:u w:val="single"/>
          <w:lang w:val="en-US" w:eastAsia="zh-CN" w:bidi="ar"/>
        </w:rPr>
      </w:pPr>
      <w:r>
        <w:rPr>
          <w:rFonts w:hint="eastAsia" w:ascii="宋体" w:hAnsi="宋体" w:eastAsia="宋体" w:cs="宋体"/>
          <w:szCs w:val="21"/>
          <w:highlight w:val="none"/>
          <w:lang w:val="en-US" w:eastAsia="zh-CN" w:bidi="ar"/>
        </w:rPr>
        <w:t xml:space="preserve">履约担保的金额：</w:t>
      </w:r>
      <w:r>
        <w:rPr>
          <w:rFonts w:hint="eastAsia" w:ascii="宋体" w:hAnsi="宋体" w:eastAsia="宋体" w:cs="宋体"/>
          <w:szCs w:val="21"/>
          <w:highlight w:val="none"/>
          <w:u w:val="single"/>
          <w:lang w:val="en-US" w:eastAsia="zh-CN" w:bidi="ar"/>
        </w:rPr>
        <w:t xml:space="preserve">签约合同价的10%；承包人必须在中标结果公告发出之日起7日内，</w:t>
      </w:r>
      <w:r>
        <w:rPr>
          <w:rFonts w:hint="eastAsia" w:ascii="宋体" w:hAnsi="宋体" w:eastAsia="宋体" w:cs="宋体"/>
          <w:szCs w:val="21"/>
          <w:highlight w:val="none"/>
          <w:u w:val="single"/>
          <w:lang w:val="en-US" w:eastAsia="zh-CN" w:bidi="ar"/>
        </w:rPr>
        <w:t xml:space="preserve">签订合同前</w:t>
      </w:r>
      <w:r>
        <w:rPr>
          <w:rFonts w:hint="eastAsia" w:ascii="宋体" w:hAnsi="宋体" w:eastAsia="宋体" w:cs="宋体"/>
          <w:szCs w:val="21"/>
          <w:highlight w:val="none"/>
          <w:u w:val="single"/>
          <w:lang w:val="en-US" w:eastAsia="zh-CN" w:bidi="ar"/>
        </w:rPr>
        <w:t xml:space="preserve">向发包人提交合同价10%的履约担保，否则发包人可以取消其中标资格。</w:t>
      </w:r>
      <w:r>
        <w:rPr>
          <w:rFonts w:hint="eastAsia" w:ascii="宋体" w:hAnsi="宋体" w:eastAsia="宋体" w:cs="宋体"/>
          <w:szCs w:val="21"/>
          <w:highlight w:val="none"/>
          <w:u w:val="single"/>
          <w:lang w:val="en-US" w:eastAsia="zh-CN" w:bidi="ar"/>
        </w:rPr>
      </w:r>
      <w:r/>
    </w:p>
    <w:p>
      <w:pPr>
        <w:pStyle w:val="973"/>
        <w:ind w:firstLine="420"/>
        <w:jc w:val="left"/>
        <w:keepLines w:val="0"/>
        <w:keepNext w:val="0"/>
        <w:pageBreakBefore w:val="0"/>
        <w:spacing w:line="360" w:lineRule="auto"/>
        <w:widowControl/>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承包人违约的，发包人将按照合同约定扣除其全部或部分履约保证金。如承包人违约给发包人造成的损失超过履约保证金的，应当依法赔偿超过部分的损失。</w:t>
      </w:r>
      <w:r>
        <w:rPr>
          <w:rFonts w:hint="eastAsia" w:ascii="宋体" w:hAnsi="宋体" w:eastAsia="宋体" w:cs="宋体"/>
          <w:szCs w:val="21"/>
          <w:highlight w:val="none"/>
          <w:lang w:val="en-US" w:eastAsia="zh-CN" w:bidi="ar"/>
        </w:rPr>
      </w:r>
      <w:r/>
    </w:p>
    <w:p>
      <w:pPr>
        <w:pStyle w:val="973"/>
        <w:ind w:firstLine="420"/>
        <w:jc w:val="left"/>
        <w:keepLines w:val="0"/>
        <w:keepNext w:val="0"/>
        <w:pageBreakBefore w:val="0"/>
        <w:spacing w:line="360" w:lineRule="auto"/>
        <w:widowControl/>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履约保证金自合同生效之日起至合同约定的承包人主要义务履行完毕止，发包人应当按合同约定及时退还履约保证金。</w:t>
      </w:r>
      <w:r>
        <w:rPr>
          <w:rFonts w:hint="eastAsia" w:ascii="宋体" w:hAnsi="宋体" w:eastAsia="宋体" w:cs="宋体"/>
          <w:szCs w:val="21"/>
          <w:highlight w:val="none"/>
          <w:lang w:val="en-US" w:eastAsia="zh-CN" w:bidi="ar"/>
        </w:rPr>
      </w:r>
      <w:r/>
    </w:p>
    <w:p>
      <w:pPr>
        <w:pStyle w:val="973"/>
        <w:ind w:left="0" w:right="0" w:firstLine="480"/>
        <w:jc w:val="left"/>
        <w:pageBreakBefore w:val="0"/>
        <w:spacing w:line="360" w:lineRule="auto"/>
        <w:widowControl w:val="off"/>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逾期退还履约保证金的发包人承担违约责任，按照中国人民银行同期贷款基准利率向承包人支付超期资金占用费。</w:t>
      </w:r>
      <w:r>
        <w:rPr>
          <w:rFonts w:hint="eastAsia" w:ascii="宋体" w:hAnsi="宋体" w:eastAsia="宋体" w:cs="宋体"/>
          <w:szCs w:val="21"/>
          <w:highlight w:val="none"/>
          <w:lang w:val="en-US" w:eastAsia="zh-CN" w:bidi="ar"/>
        </w:rPr>
      </w:r>
      <w:r/>
    </w:p>
    <w:p>
      <w:pPr>
        <w:pStyle w:val="973"/>
        <w:ind w:left="0" w:right="0" w:firstLine="0"/>
        <w:jc w:val="left"/>
        <w:pageBreakBefore w:val="0"/>
        <w:spacing w:line="360" w:lineRule="auto"/>
        <w:widowControl w:val="off"/>
        <w:rPr>
          <w:rFonts w:ascii="宋体" w:hAnsi="宋体"/>
          <w:b/>
          <w:sz w:val="24"/>
          <w:szCs w:val="24"/>
          <w:highlight w:val="none"/>
        </w:rPr>
      </w:pPr>
      <w:r>
        <w:rPr>
          <w:rFonts w:ascii="宋体" w:hAnsi="宋体"/>
          <w:b/>
          <w:sz w:val="24"/>
          <w:szCs w:val="24"/>
          <w:highlight w:val="none"/>
        </w:rPr>
        <w:t xml:space="preserve">4</w:t>
      </w:r>
      <w:bookmarkStart w:id="198" w:name="_Toc292559366"/>
      <w:r/>
      <w:bookmarkStart w:id="199" w:name="_Toc296891202"/>
      <w:r/>
      <w:bookmarkStart w:id="200" w:name="_Toc296944501"/>
      <w:r/>
      <w:bookmarkStart w:id="201" w:name="_Toc292559871"/>
      <w:r/>
      <w:bookmarkStart w:id="202" w:name="_Toc296890990"/>
      <w:r/>
      <w:bookmarkStart w:id="203" w:name="_Toc297120462"/>
      <w:r/>
      <w:bookmarkStart w:id="204" w:name="_Toc297048348"/>
      <w:r/>
      <w:bookmarkStart w:id="205" w:name="_Toc296346663"/>
      <w:r/>
      <w:bookmarkStart w:id="206" w:name="_Toc267251413"/>
      <w:r/>
      <w:bookmarkStart w:id="207" w:name="_Toc296347161"/>
      <w:r/>
      <w:bookmarkStart w:id="208" w:name="_Toc296503162"/>
      <w:r>
        <w:rPr>
          <w:rFonts w:ascii="宋体" w:hAnsi="宋体"/>
          <w:b/>
          <w:sz w:val="24"/>
          <w:szCs w:val="24"/>
          <w:highlight w:val="none"/>
        </w:rPr>
        <w:t xml:space="preserve">. </w:t>
      </w:r>
      <w:r>
        <w:rPr>
          <w:rFonts w:hint="eastAsia" w:ascii="宋体" w:hAnsi="宋体"/>
          <w:b/>
          <w:sz w:val="24"/>
          <w:szCs w:val="24"/>
          <w:highlight w:val="none"/>
        </w:rPr>
        <w:t xml:space="preserve">监</w:t>
      </w:r>
      <w:bookmarkEnd w:id="198"/>
      <w:r/>
      <w:bookmarkEnd w:id="199"/>
      <w:r/>
      <w:bookmarkEnd w:id="200"/>
      <w:r/>
      <w:bookmarkEnd w:id="201"/>
      <w:r/>
      <w:bookmarkEnd w:id="202"/>
      <w:r/>
      <w:bookmarkEnd w:id="203"/>
      <w:r/>
      <w:bookmarkEnd w:id="204"/>
      <w:r/>
      <w:bookmarkEnd w:id="205"/>
      <w:r/>
      <w:bookmarkEnd w:id="206"/>
      <w:r/>
      <w:bookmarkEnd w:id="207"/>
      <w:r/>
      <w:bookmarkEnd w:id="208"/>
      <w:r>
        <w:rPr>
          <w:rFonts w:hint="eastAsia" w:ascii="宋体" w:hAnsi="宋体"/>
          <w:b/>
          <w:sz w:val="24"/>
          <w:szCs w:val="24"/>
          <w:highlight w:val="none"/>
        </w:rPr>
        <w:t xml:space="preserve">理人</w:t>
      </w:r>
      <w:bookmarkEnd w:id="197"/>
      <w:r>
        <w:rPr>
          <w:rFonts w:ascii="宋体" w:hAnsi="宋体"/>
          <w:b/>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bookmarkStart w:id="209" w:name="_Toc267251418"/>
      <w:r/>
      <w:bookmarkStart w:id="210" w:name="_Toc351203637"/>
      <w:r>
        <w:rPr>
          <w:rFonts w:hint="eastAsia" w:ascii="宋体" w:hAnsi="宋体" w:cs="宋体"/>
          <w:sz w:val="24"/>
          <w:szCs w:val="24"/>
          <w:highlight w:val="none"/>
          <w:lang w:bidi="ar"/>
        </w:rPr>
        <w:t xml:space="preserve">4.1监理人的一般规定</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关于监理人的监理内容：</w:t>
      </w:r>
      <w:r>
        <w:rPr>
          <w:rFonts w:hint="eastAsia" w:ascii="宋体" w:hAnsi="宋体" w:cs="宋体"/>
          <w:sz w:val="24"/>
          <w:szCs w:val="24"/>
          <w:highlight w:val="none"/>
          <w:u w:val="single"/>
          <w:lang w:bidi="ar"/>
        </w:rPr>
        <w:t xml:space="preserve">详见监理合同  </w:t>
      </w:r>
      <w:r>
        <w:rPr>
          <w:rFonts w:hint="eastAsia" w:ascii="宋体" w:hAnsi="宋体" w:cs="宋体"/>
          <w:sz w:val="24"/>
          <w:szCs w:val="24"/>
          <w:highlight w:val="none"/>
          <w:lang w:bidi="ar"/>
        </w:rPr>
        <w:t xml:space="preserve">。</w:t>
      </w:r>
      <w:r>
        <w:rPr>
          <w:rFonts w:hint="eastAsia" w:ascii="宋体" w:hAnsi="宋体" w:cs="宋体"/>
          <w:sz w:val="24"/>
          <w:szCs w:val="24"/>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rPr>
          <w:rFonts w:ascii="宋体" w:hAnsi="宋体"/>
          <w:b w:val="0"/>
          <w:sz w:val="24"/>
          <w:szCs w:val="24"/>
          <w:highlight w:val="none"/>
        </w:rPr>
        <w:t xml:space="preserve">5</w:t>
      </w:r>
      <w:bookmarkEnd w:id="209"/>
      <w:r/>
      <w:bookmarkStart w:id="211" w:name="_Toc292559367"/>
      <w:r/>
      <w:bookmarkStart w:id="212" w:name="_Toc296346664"/>
      <w:r/>
      <w:bookmarkStart w:id="213" w:name="_Toc296944502"/>
      <w:r/>
      <w:bookmarkStart w:id="214" w:name="_Toc297120463"/>
      <w:r/>
      <w:bookmarkStart w:id="215" w:name="_Toc297048349"/>
      <w:r/>
      <w:bookmarkStart w:id="216" w:name="_Toc296347162"/>
      <w:r/>
      <w:bookmarkStart w:id="217" w:name="_Toc296503163"/>
      <w:r/>
      <w:bookmarkStart w:id="218" w:name="_Toc296890991"/>
      <w:r/>
      <w:bookmarkStart w:id="219" w:name="_Toc296891203"/>
      <w:r/>
      <w:bookmarkStart w:id="220" w:name="_Toc292559872"/>
      <w:r>
        <w:rPr>
          <w:rFonts w:ascii="宋体" w:hAnsi="宋体"/>
          <w:b w:val="0"/>
          <w:sz w:val="24"/>
          <w:szCs w:val="24"/>
          <w:highlight w:val="none"/>
        </w:rPr>
        <w:t xml:space="preserve">. </w:t>
      </w:r>
      <w:r>
        <w:rPr>
          <w:rFonts w:hint="eastAsia" w:ascii="宋体" w:hAnsi="宋体"/>
          <w:b w:val="0"/>
          <w:sz w:val="24"/>
          <w:szCs w:val="24"/>
          <w:highlight w:val="none"/>
        </w:rPr>
        <w:t xml:space="preserve">工程质量</w:t>
      </w:r>
      <w:bookmarkEnd w:id="210"/>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221" w:name="_Toc246"/>
      <w:r>
        <w:rPr>
          <w:rFonts w:ascii="宋体" w:hAnsi="宋体"/>
          <w:sz w:val="24"/>
          <w:szCs w:val="24"/>
          <w:highlight w:val="none"/>
        </w:rPr>
        <w:t xml:space="preserve">5.1 </w:t>
      </w:r>
      <w:r>
        <w:rPr>
          <w:rFonts w:hint="eastAsia" w:ascii="宋体" w:hAnsi="宋体"/>
          <w:sz w:val="24"/>
          <w:szCs w:val="24"/>
          <w:highlight w:val="none"/>
        </w:rPr>
        <w:t xml:space="preserve">质量要求</w:t>
      </w:r>
      <w:bookmarkEnd w:id="221"/>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5</w:t>
      </w:r>
      <w:bookmarkStart w:id="222" w:name="_Toc303539106"/>
      <w:r/>
      <w:bookmarkStart w:id="223" w:name="_Toc300934949"/>
      <w:r/>
      <w:bookmarkStart w:id="224" w:name="_Toc312677997"/>
      <w:r/>
      <w:bookmarkStart w:id="225" w:name="_Toc297216155"/>
      <w:r/>
      <w:bookmarkStart w:id="226" w:name="_Toc304295527"/>
      <w:r/>
      <w:bookmarkStart w:id="227" w:name="_Toc297123496"/>
      <w:r/>
      <w:bookmarkStart w:id="228" w:name="_Toc318581164"/>
      <w:r>
        <w:rPr>
          <w:rFonts w:ascii="宋体" w:hAnsi="宋体"/>
          <w:sz w:val="24"/>
          <w:szCs w:val="24"/>
          <w:highlight w:val="none"/>
        </w:rPr>
        <w:t xml:space="preserve">.1.1 </w:t>
      </w:r>
      <w:r>
        <w:rPr>
          <w:rFonts w:hint="eastAsia" w:ascii="宋体" w:hAnsi="宋体"/>
          <w:sz w:val="24"/>
          <w:szCs w:val="24"/>
          <w:highlight w:val="none"/>
        </w:rPr>
        <w:t xml:space="preserve">特殊质量标准和要求：</w:t>
      </w:r>
      <w:r>
        <w:rPr>
          <w:rFonts w:hint="eastAsia" w:ascii="宋体" w:hAnsi="宋体"/>
          <w:sz w:val="24"/>
          <w:szCs w:val="24"/>
          <w:highlight w:val="none"/>
          <w:u w:val="single"/>
        </w:rPr>
        <w:t xml:space="preserve">工程质量必须达到合格标准等级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关于工程奖项的约定：</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5.3 </w:t>
      </w:r>
      <w:r>
        <w:rPr>
          <w:rFonts w:hint="eastAsia" w:ascii="宋体" w:hAnsi="宋体"/>
          <w:sz w:val="24"/>
          <w:szCs w:val="24"/>
          <w:highlight w:val="none"/>
        </w:rPr>
        <w:t xml:space="preserve">隐蔽工程检查</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5.3.2</w:t>
      </w:r>
      <w:r>
        <w:rPr>
          <w:rFonts w:hint="eastAsia" w:ascii="宋体" w:hAnsi="宋体"/>
          <w:sz w:val="24"/>
          <w:szCs w:val="24"/>
          <w:highlight w:val="none"/>
        </w:rPr>
        <w:t xml:space="preserve">承包人提前通知监理人隐蔽工程检查的期限的约定：</w:t>
      </w:r>
      <w:r>
        <w:rPr>
          <w:rFonts w:hint="eastAsia" w:ascii="宋体" w:hAnsi="宋体"/>
          <w:sz w:val="24"/>
          <w:szCs w:val="24"/>
          <w:highlight w:val="none"/>
          <w:u w:val="single"/>
        </w:rPr>
        <w:t xml:space="preserve"> 承包人在检查前12小时以书面形式通知监理人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监理人不能按时进行检查时，应提前</w:t>
      </w:r>
      <w:r>
        <w:rPr>
          <w:rFonts w:hint="eastAsia" w:ascii="宋体" w:hAnsi="宋体"/>
          <w:sz w:val="24"/>
          <w:szCs w:val="24"/>
          <w:highlight w:val="none"/>
          <w:u w:val="single"/>
        </w:rPr>
        <w:t xml:space="preserve">12</w:t>
      </w:r>
      <w:r>
        <w:rPr>
          <w:rFonts w:hint="eastAsia" w:ascii="宋体" w:hAnsi="宋体"/>
          <w:sz w:val="24"/>
          <w:szCs w:val="24"/>
          <w:highlight w:val="none"/>
        </w:rPr>
        <w:t xml:space="preserve">小时提交书面延期要求。</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关于延期最长不得超过：</w:t>
      </w:r>
      <w:r>
        <w:rPr>
          <w:rFonts w:hint="eastAsia" w:ascii="宋体" w:hAnsi="宋体"/>
          <w:sz w:val="24"/>
          <w:szCs w:val="24"/>
          <w:highlight w:val="none"/>
          <w:u w:val="single"/>
        </w:rPr>
        <w:t xml:space="preserve">24</w:t>
      </w:r>
      <w:r>
        <w:rPr>
          <w:rFonts w:hint="eastAsia" w:ascii="宋体" w:hAnsi="宋体"/>
          <w:sz w:val="24"/>
          <w:szCs w:val="24"/>
          <w:highlight w:val="none"/>
        </w:rPr>
        <w:t xml:space="preserve">小时。</w:t>
      </w:r>
      <w:r>
        <w:rPr>
          <w:rFonts w:ascii="宋体" w:hAnsi="宋体"/>
          <w:sz w:val="24"/>
          <w:szCs w:val="24"/>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Start w:id="229" w:name="_Toc351203638"/>
      <w:r>
        <w:rPr>
          <w:rFonts w:ascii="宋体" w:hAnsi="宋体"/>
          <w:b w:val="0"/>
          <w:sz w:val="24"/>
          <w:szCs w:val="24"/>
          <w:highlight w:val="none"/>
        </w:rPr>
        <w:t xml:space="preserve">6. </w:t>
      </w:r>
      <w:r>
        <w:rPr>
          <w:rFonts w:hint="eastAsia" w:ascii="宋体" w:hAnsi="宋体"/>
          <w:b w:val="0"/>
          <w:sz w:val="24"/>
          <w:szCs w:val="24"/>
          <w:highlight w:val="none"/>
        </w:rPr>
        <w:t xml:space="preserve">安全文明施工与环境保护</w:t>
      </w:r>
      <w:bookmarkEnd w:id="229"/>
      <w:r>
        <w:rPr>
          <w:rFonts w:ascii="宋体" w:hAnsi="宋体"/>
          <w:b w:val="0"/>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6.1安全文明施工</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olor w:val="000000"/>
          <w:sz w:val="24"/>
          <w:szCs w:val="24"/>
          <w:highlight w:val="none"/>
        </w:rPr>
      </w:pPr>
      <w:r>
        <w:rPr>
          <w:rFonts w:eastAsia="仿宋_GB2312"/>
          <w:sz w:val="24"/>
          <w:szCs w:val="24"/>
          <w:highlight w:val="none"/>
        </w:rPr>
        <w:t xml:space="preserve">6.1.1</w:t>
      </w:r>
      <w:r>
        <w:rPr>
          <w:rFonts w:hint="eastAsia" w:ascii="宋体" w:hAnsi="宋体"/>
          <w:sz w:val="24"/>
          <w:szCs w:val="24"/>
          <w:highlight w:val="none"/>
        </w:rPr>
        <w:t xml:space="preserve">项目安全生产的达标目标及相应事项的约定：</w:t>
      </w:r>
      <w:r>
        <w:rPr>
          <w:rFonts w:hint="eastAsia" w:ascii="宋体" w:hAnsi="宋体"/>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在整个施工过程中，与周边环境的相关单位及住户发生纠纷，有承包人负责协调和沟通。施工中因安全造成的人员伤亡及其他安全质量事故均由承包人承担，与发包人无关。</w:t>
      </w:r>
      <w:r>
        <w:rPr>
          <w:rFonts w:ascii="宋体" w:hAnsi="宋体"/>
          <w:sz w:val="24"/>
          <w:szCs w:val="24"/>
          <w:highlight w:val="none"/>
          <w:u w:val="single"/>
        </w:rPr>
        <w:t xml:space="preserve">承包方应配合相邻标段共同做好现场有组织排水、排污工作，不得因此影响施工进度。承包人负责施工现场的安全及第三方人身安全</w:t>
      </w:r>
      <w:r>
        <w:rPr>
          <w:rFonts w:ascii="宋体" w:hAnsi="宋体"/>
          <w:color w:val="000000"/>
          <w:sz w:val="24"/>
          <w:szCs w:val="24"/>
          <w:highlight w:val="none"/>
          <w:u w:val="single"/>
        </w:rPr>
        <w:t xml:space="preserve">。</w:t>
      </w:r>
      <w:r>
        <w:rPr>
          <w:rFonts w:hint="eastAsia" w:ascii="宋体" w:hAnsi="宋体" w:cs="宋体"/>
          <w:color w:val="000000"/>
          <w:sz w:val="24"/>
          <w:szCs w:val="24"/>
          <w:highlight w:val="none"/>
          <w:u w:val="single"/>
          <w:lang w:eastAsia="zh-CN"/>
        </w:rPr>
        <w:t xml:space="preserve">如发生非发包人责任的安全事故等，承包人承担一切相关责任和所产生的费用。</w:t>
      </w:r>
      <w:r>
        <w:rPr>
          <w:rFonts w:hint="eastAsia"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ascii="宋体" w:hAnsi="宋体"/>
          <w:sz w:val="24"/>
          <w:szCs w:val="24"/>
          <w:highlight w:val="none"/>
        </w:rPr>
        <w:t xml:space="preserve">6.1.4 </w:t>
      </w:r>
      <w:r>
        <w:rPr>
          <w:rFonts w:hint="eastAsia" w:ascii="宋体" w:hAnsi="宋体"/>
          <w:sz w:val="24"/>
          <w:szCs w:val="24"/>
          <w:highlight w:val="none"/>
        </w:rPr>
        <w:t xml:space="preserve">关于治安保卫的特别约定：</w:t>
      </w:r>
      <w:r>
        <w:rPr>
          <w:rFonts w:hint="eastAsia" w:ascii="宋体" w:hAnsi="宋体"/>
          <w:sz w:val="24"/>
          <w:szCs w:val="24"/>
          <w:highlight w:val="none"/>
          <w:u w:val="single"/>
        </w:rPr>
        <w:t xml:space="preserve">建立治安管理机构或联防组织，统一管理施工场地的治安保卫事项，履行合同工程的治安保卫职责。为了全面贯彻落实安全生产责任制，保证项目主体、装饰、建筑工程成品质量，规范材料进场管理，发包人、监理每日巡视检查，发现违章作业，违反操作规程等对正常施工作业带来安全隐患等现象，建设单位和监理单位责令限期并立即整改，必要时责令停工整改。对不能及时整改到位、存在安全隐患或同一类安全隐患重复出现的，建设单位和监理单位有权给予施工单位相应的经济处罚。</w:t>
      </w:r>
      <w:r>
        <w:rPr>
          <w:rFonts w:ascii="宋体" w:hAnsi="宋体"/>
          <w:sz w:val="24"/>
          <w:szCs w:val="24"/>
          <w:highlight w:val="none"/>
          <w:u w:val="single"/>
        </w:rPr>
      </w:r>
      <w:r/>
    </w:p>
    <w:p>
      <w:pPr>
        <w:pStyle w:val="973"/>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sz w:val="24"/>
          <w:szCs w:val="24"/>
          <w:highlight w:val="none"/>
        </w:rPr>
        <w:t xml:space="preserve">关于编制施工场地治安管理计划的约定：</w:t>
      </w:r>
      <w:r>
        <w:rPr>
          <w:rFonts w:hint="eastAsia" w:ascii="宋体" w:hAnsi="宋体" w:cs="宋体"/>
          <w:sz w:val="24"/>
          <w:szCs w:val="24"/>
          <w:highlight w:val="none"/>
          <w:u w:val="single"/>
          <w:lang w:bidi="ar"/>
        </w:rPr>
        <w:t xml:space="preserve">A、按照国家、江苏省及连云港市有关规定及施工现场实际情况由承包人负责施工现场的施工安全保卫工作及非夜间照明，费用由承包人自理。</w:t>
      </w:r>
      <w:r>
        <w:rPr>
          <w:rFonts w:hint="eastAsia" w:ascii="宋体" w:hAnsi="宋体" w:cs="宋体"/>
          <w:sz w:val="24"/>
          <w:szCs w:val="24"/>
          <w:highlight w:val="none"/>
          <w:u w:val="single"/>
          <w:lang w:bidi="ar"/>
        </w:rPr>
      </w:r>
      <w:r/>
    </w:p>
    <w:p>
      <w:pPr>
        <w:pStyle w:val="973"/>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u w:val="single"/>
          <w:lang w:bidi="ar"/>
        </w:rPr>
        <w:t xml:space="preserve">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rPr>
          <w:rFonts w:hint="eastAsia" w:ascii="宋体" w:hAnsi="宋体" w:cs="宋体"/>
          <w:sz w:val="24"/>
          <w:szCs w:val="24"/>
          <w:highlight w:val="none"/>
          <w:u w:val="single"/>
          <w:lang w:bidi="ar"/>
        </w:rPr>
      </w:r>
      <w:r/>
    </w:p>
    <w:p>
      <w:pPr>
        <w:pStyle w:val="973"/>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u w:val="single"/>
          <w:lang w:bidi="ar"/>
        </w:rPr>
        <w:t xml:space="preserve">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cs="宋体"/>
          <w:sz w:val="24"/>
          <w:szCs w:val="24"/>
          <w:highlight w:val="none"/>
          <w:u w:val="single"/>
          <w:lang w:bidi="ar"/>
        </w:rPr>
      </w:r>
      <w:r/>
    </w:p>
    <w:p>
      <w:pPr>
        <w:pStyle w:val="973"/>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lang w:bidi="ar"/>
        </w:rPr>
        <w:t xml:space="preserve">关于编制施工场地治安管理计划的约定：</w:t>
      </w:r>
      <w:r>
        <w:rPr>
          <w:rFonts w:hint="eastAsia" w:ascii="宋体" w:hAnsi="宋体" w:cs="宋体"/>
          <w:sz w:val="24"/>
          <w:szCs w:val="24"/>
          <w:highlight w:val="none"/>
          <w:u w:val="single"/>
          <w:lang w:bidi="ar"/>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rPr>
          <w:rFonts w:hint="eastAsia" w:ascii="宋体" w:hAnsi="宋体" w:cs="宋体"/>
          <w:sz w:val="24"/>
          <w:szCs w:val="24"/>
          <w:highlight w:val="none"/>
          <w:u w:val="single"/>
          <w:lang w:bidi="ar"/>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6.1.5 </w:t>
      </w:r>
      <w:r>
        <w:rPr>
          <w:rFonts w:hint="eastAsia" w:ascii="宋体" w:hAnsi="宋体"/>
          <w:sz w:val="24"/>
          <w:szCs w:val="24"/>
          <w:highlight w:val="none"/>
        </w:rPr>
        <w:t xml:space="preserve">文明施工</w:t>
      </w:r>
      <w:r>
        <w:rPr>
          <w:rFonts w:ascii="宋体" w:hAnsi="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u w:val="single"/>
          <w:lang w:bidi="ar"/>
        </w:rPr>
        <w:t xml:space="preserve">A、承包人保证遵守政府主管部门对施工场地交通、施工噪音以及和安</w:t>
      </w:r>
      <w:r>
        <w:rPr>
          <w:rFonts w:hint="eastAsia" w:ascii="宋体" w:hAnsi="宋体" w:cs="宋体"/>
          <w:sz w:val="24"/>
          <w:szCs w:val="24"/>
          <w:highlight w:val="none"/>
          <w:u w:val="single"/>
          <w:lang w:bidi="ar"/>
        </w:rPr>
        <w:t xml:space="preserve">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w:t>
      </w:r>
      <w:r>
        <w:rPr>
          <w:rFonts w:hint="eastAsia" w:ascii="宋体" w:hAnsi="宋体" w:cs="宋体"/>
          <w:sz w:val="24"/>
          <w:szCs w:val="24"/>
          <w:highlight w:val="none"/>
          <w:u w:val="single"/>
          <w:lang w:bidi="ar"/>
        </w:rPr>
        <w:t xml:space="preserve">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w:t>
      </w:r>
      <w:r>
        <w:rPr>
          <w:rFonts w:hint="eastAsia" w:ascii="宋体" w:hAnsi="宋体" w:cs="宋体"/>
          <w:sz w:val="24"/>
          <w:szCs w:val="24"/>
          <w:highlight w:val="none"/>
          <w:u w:val="single"/>
        </w:rPr>
        <w:t xml:space="preserve">保持场地整洁卫生，因为违纪行为发生的清理处罚费用由承包人承担</w:t>
      </w:r>
      <w:r>
        <w:rPr>
          <w:rFonts w:hint="eastAsia" w:ascii="宋体" w:hAnsi="宋体" w:cs="宋体"/>
          <w:sz w:val="24"/>
          <w:szCs w:val="24"/>
          <w:highlight w:val="none"/>
          <w:u w:val="single"/>
          <w:lang w:bidi="ar"/>
        </w:rPr>
        <w:t xml:space="preserve">，且发包人对承包人每次给予5000元罚款。承包人要制定生活和环境卫生管理制度，要搞好职工宿舍卫生和食堂的饮食卫生，并做好厕所保洁工作。如果承包人在</w:t>
      </w:r>
      <w:r>
        <w:rPr>
          <w:rFonts w:hint="eastAsia" w:ascii="宋体" w:hAnsi="宋体"/>
          <w:sz w:val="24"/>
          <w:szCs w:val="24"/>
          <w:highlight w:val="none"/>
          <w:u w:val="single"/>
        </w:rPr>
        <w:t xml:space="preserve">发包人或监理</w:t>
      </w:r>
      <w:r>
        <w:rPr>
          <w:rFonts w:hint="eastAsia" w:ascii="宋体" w:hAnsi="宋体" w:cs="宋体"/>
          <w:sz w:val="24"/>
          <w:szCs w:val="24"/>
          <w:highlight w:val="none"/>
          <w:u w:val="single"/>
          <w:lang w:bidi="ar"/>
        </w:rPr>
        <w:t xml:space="preserve">发出清扫批示后的规定时间内未执行清扫工作，发包人保留雇用第三方从事该项工作的权利，无须与承包人商量，所发生的全部费用应由承包人负担，发包人有权在承包人的应收款中扣除上述费用。临时搭建须经发包人批准，且应整齐美观，并严格执行《连云港市创建文明城市》的相关规定。F、发现发生打架斗殴、偷盗等行为的，每人次罚款1000元</w:t>
      </w:r>
      <w:r>
        <w:rPr>
          <w:rFonts w:hint="eastAsia" w:ascii="宋体" w:hAnsi="宋体" w:cs="宋体"/>
          <w:sz w:val="24"/>
          <w:szCs w:val="24"/>
          <w:highlight w:val="none"/>
          <w:lang w:bidi="ar"/>
        </w:rPr>
        <w:t xml:space="preserve">。</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eastAsia="宋体" w:cs="宋体"/>
          <w:sz w:val="24"/>
          <w:szCs w:val="24"/>
          <w:highlight w:val="none"/>
          <w:lang w:eastAsia="zh-CN"/>
        </w:rPr>
      </w:pPr>
      <w:r>
        <w:rPr>
          <w:rFonts w:ascii="宋体" w:hAnsi="宋体"/>
          <w:sz w:val="24"/>
          <w:szCs w:val="24"/>
          <w:highlight w:val="none"/>
        </w:rPr>
        <w:t xml:space="preserve">6.1.6 </w:t>
      </w:r>
      <w:r>
        <w:rPr>
          <w:rFonts w:hint="eastAsia" w:ascii="宋体" w:hAnsi="宋体"/>
          <w:sz w:val="24"/>
          <w:szCs w:val="24"/>
          <w:highlight w:val="none"/>
        </w:rPr>
        <w:t xml:space="preserve">关于安全文明施工费支付比例和支付期限的约定：</w:t>
      </w:r>
      <w:r>
        <w:rPr>
          <w:rFonts w:ascii="宋体" w:hAnsi="宋体" w:eastAsia="宋体" w:cs="宋体"/>
          <w:sz w:val="24"/>
          <w:szCs w:val="24"/>
          <w:highlight w:val="none"/>
          <w:u w:val="single"/>
        </w:rPr>
        <w:t xml:space="preserve">按连建管〔2025〕40 号文的规定执行</w:t>
      </w:r>
      <w:bookmarkEnd w:id="222"/>
      <w:r/>
      <w:bookmarkEnd w:id="223"/>
      <w:r/>
      <w:bookmarkEnd w:id="224"/>
      <w:r/>
      <w:bookmarkEnd w:id="225"/>
      <w:r/>
      <w:bookmarkEnd w:id="226"/>
      <w:r/>
      <w:bookmarkEnd w:id="227"/>
      <w:r/>
      <w:bookmarkEnd w:id="228"/>
      <w:r/>
      <w:bookmarkStart w:id="230" w:name="_Toc351203639"/>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lang w:eastAsia="zh-CN"/>
        </w:rPr>
      </w:r>
      <w:r/>
    </w:p>
    <w:p>
      <w:pPr>
        <w:pStyle w:val="973"/>
        <w:ind w:left="0" w:right="0" w:firstLine="480"/>
        <w:jc w:val="left"/>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6.1.7 现场安全文明施工不符合要求，发包人及监理有权直接在安全文明措施费中直接扣除或使用保证现场安全设施的配套到位。</w:t>
      </w:r>
      <w:r>
        <w:rPr>
          <w:rFonts w:hint="eastAsia" w:ascii="宋体" w:hAnsi="宋体"/>
          <w:sz w:val="24"/>
          <w:szCs w:val="24"/>
          <w:highlight w:val="none"/>
        </w:rPr>
      </w:r>
      <w:r/>
    </w:p>
    <w:p>
      <w:pPr>
        <w:pStyle w:val="973"/>
        <w:ind w:left="0" w:right="0" w:firstLine="480"/>
        <w:jc w:val="left"/>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6.1.8 施工现场临时消防设施必须按国家规范要求配套到位，如发生火灾等安全事故，在赔偿价值基础上再进行双倍的罚款。</w:t>
      </w:r>
      <w:r>
        <w:rPr>
          <w:rFonts w:hint="eastAsia" w:ascii="宋体" w:hAnsi="宋体"/>
          <w:sz w:val="24"/>
          <w:szCs w:val="24"/>
          <w:highlight w:val="none"/>
        </w:rPr>
      </w:r>
      <w:r/>
    </w:p>
    <w:p>
      <w:pPr>
        <w:pStyle w:val="973"/>
        <w:ind w:left="0" w:right="0" w:firstLine="480"/>
        <w:jc w:val="left"/>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6.1.9 现场安全文明设置应达到标准化现场施工要求，因现场安全设置不到位被安监部门责令整改的，每次给予伍千元罚款。</w:t>
      </w:r>
      <w:r>
        <w:rPr>
          <w:rFonts w:hint="eastAsia" w:ascii="宋体" w:hAnsi="宋体"/>
          <w:sz w:val="24"/>
          <w:szCs w:val="24"/>
          <w:highlight w:val="none"/>
        </w:rPr>
      </w:r>
      <w:r/>
    </w:p>
    <w:p>
      <w:pPr>
        <w:pStyle w:val="973"/>
        <w:ind w:left="0" w:right="0" w:firstLine="0"/>
        <w:jc w:val="left"/>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7. 工期和进度</w:t>
      </w:r>
      <w:bookmarkEnd w:id="230"/>
      <w:r>
        <w:rPr>
          <w:rFonts w:hint="eastAsia" w:ascii="宋体" w:hAnsi="宋体"/>
          <w:sz w:val="24"/>
          <w:szCs w:val="24"/>
          <w:highlight w:val="none"/>
        </w:rPr>
      </w:r>
      <w:r/>
    </w:p>
    <w:p>
      <w:pPr>
        <w:pStyle w:val="973"/>
        <w:ind w:left="0" w:right="0" w:firstLine="480"/>
        <w:jc w:val="left"/>
        <w:pageBreakBefore w:val="0"/>
        <w:spacing w:line="360" w:lineRule="auto"/>
        <w:widowControl w:val="off"/>
        <w:rPr>
          <w:rFonts w:hint="eastAsia" w:ascii="宋体" w:hAnsi="宋体"/>
          <w:sz w:val="24"/>
          <w:szCs w:val="24"/>
          <w:highlight w:val="none"/>
        </w:rPr>
      </w:pPr>
      <w:r/>
      <w:bookmarkStart w:id="231" w:name="_Toc351203640"/>
      <w:r>
        <w:rPr>
          <w:rFonts w:hint="eastAsia" w:ascii="宋体" w:hAnsi="宋体"/>
          <w:sz w:val="24"/>
          <w:szCs w:val="24"/>
          <w:highlight w:val="none"/>
        </w:rPr>
        <w:t xml:space="preserve">7.1 施工组织设计</w:t>
      </w:r>
      <w:r>
        <w:rPr>
          <w:rFonts w:hint="eastAsia" w:ascii="宋体" w:hAnsi="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sz w:val="24"/>
          <w:szCs w:val="24"/>
          <w:highlight w:val="none"/>
        </w:rPr>
        <w:t xml:space="preserve">7.1.1合同当事人约定的施工组织设计应包括的其他内容：</w:t>
      </w:r>
      <w:r>
        <w:rPr>
          <w:rFonts w:hint="eastAsia" w:ascii="宋体" w:hAnsi="宋体" w:cs="宋体"/>
          <w:sz w:val="24"/>
          <w:szCs w:val="24"/>
          <w:highlight w:val="none"/>
          <w:u w:val="single"/>
          <w:lang w:bidi="ar"/>
        </w:rPr>
        <w:t xml:space="preserve">外围防护措施等，具体根据发包人及监理人要求执行。</w:t>
      </w:r>
      <w:r>
        <w:rPr>
          <w:rFonts w:hint="eastAsia" w:ascii="宋体" w:hAnsi="宋体" w:cs="宋体"/>
          <w:sz w:val="24"/>
          <w:szCs w:val="24"/>
          <w:highlight w:val="none"/>
          <w:u w:val="singl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7.1.2 </w:t>
      </w:r>
      <w:r>
        <w:rPr>
          <w:rFonts w:hint="eastAsia" w:ascii="宋体" w:hAnsi="宋体" w:cs="宋体"/>
          <w:sz w:val="24"/>
          <w:szCs w:val="24"/>
          <w:highlight w:val="none"/>
          <w:lang w:bidi="ar"/>
        </w:rPr>
        <w:t xml:space="preserve">施工组织设计的提交和修改</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承包人提交详细施工组织设计的期限的约定：</w:t>
      </w:r>
      <w:r>
        <w:rPr>
          <w:rFonts w:hint="eastAsia" w:ascii="宋体" w:hAnsi="宋体" w:cs="宋体"/>
          <w:sz w:val="24"/>
          <w:szCs w:val="24"/>
          <w:highlight w:val="none"/>
          <w:u w:val="single"/>
          <w:lang w:bidi="ar"/>
        </w:rPr>
        <w:t xml:space="preserve">承包人应在合同签订后14天内，且不得迟于开工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cs="宋体"/>
          <w:sz w:val="24"/>
          <w:szCs w:val="24"/>
          <w:highlight w:val="none"/>
          <w:lang w:bidi="ar"/>
        </w:rPr>
        <w:t xml:space="preserve">。</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发包人和监理人在收到详细的施工组织设计后确认或提出修改意见的期限：</w:t>
      </w:r>
      <w:r>
        <w:rPr>
          <w:rFonts w:hint="eastAsia" w:ascii="宋体" w:hAnsi="宋体" w:cs="宋体"/>
          <w:sz w:val="24"/>
          <w:szCs w:val="24"/>
          <w:highlight w:val="none"/>
          <w:u w:val="single"/>
          <w:lang w:bidi="ar"/>
        </w:rPr>
        <w:t xml:space="preserve">收到施工组织设计7天内 </w:t>
      </w:r>
      <w:r>
        <w:rPr>
          <w:rFonts w:hint="eastAsia" w:ascii="宋体" w:hAnsi="宋体" w:cs="宋体"/>
          <w:sz w:val="24"/>
          <w:szCs w:val="24"/>
          <w:highlight w:val="none"/>
          <w:lang w:bidi="ar"/>
        </w:rPr>
        <w:t xml:space="preserve">。</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7</w:t>
      </w:r>
      <w:bookmarkStart w:id="232" w:name="_Toc297216173"/>
      <w:r/>
      <w:bookmarkStart w:id="233" w:name="_Toc312677479"/>
      <w:r/>
      <w:bookmarkStart w:id="234" w:name="_Toc312678005"/>
      <w:r/>
      <w:bookmarkStart w:id="235" w:name="_Toc297123514"/>
      <w:r/>
      <w:bookmarkStart w:id="236" w:name="_Toc304295541"/>
      <w:r/>
      <w:bookmarkStart w:id="237" w:name="_Toc300934966"/>
      <w:r/>
      <w:bookmarkStart w:id="238" w:name="_Toc303539123"/>
      <w:r>
        <w:rPr>
          <w:rFonts w:hint="eastAsia" w:ascii="宋体" w:hAnsi="宋体" w:cs="宋体"/>
          <w:sz w:val="24"/>
          <w:szCs w:val="24"/>
          <w:highlight w:val="none"/>
          <w:lang w:bidi="ar"/>
        </w:rPr>
        <w:t xml:space="preserve">.2 施工进度计划</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7.2.2 施工进度计划的修订</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发包人和监理人在收到修订的施工进度计划后确认或提出修改意见的期限：</w:t>
      </w:r>
      <w:r>
        <w:rPr>
          <w:rFonts w:hint="eastAsia" w:ascii="宋体" w:hAnsi="宋体" w:cs="宋体"/>
          <w:sz w:val="24"/>
          <w:szCs w:val="24"/>
          <w:highlight w:val="none"/>
          <w:u w:val="single"/>
          <w:lang w:bidi="ar"/>
        </w:rPr>
        <w:t xml:space="preserve">收到修订的施工进度计划后7天内</w:t>
      </w:r>
      <w:r>
        <w:rPr>
          <w:rFonts w:hint="eastAsia" w:ascii="宋体" w:hAnsi="宋体" w:cs="宋体"/>
          <w:sz w:val="24"/>
          <w:szCs w:val="24"/>
          <w:highlight w:val="none"/>
          <w:lang w:bidi="ar"/>
        </w:rPr>
        <w:t xml:space="preserve">。</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7.3 开工</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7.3.1 开工准备</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关于承包人提交工程开工报审表的期限：</w:t>
      </w:r>
      <w:r>
        <w:rPr>
          <w:rFonts w:hint="eastAsia" w:ascii="宋体" w:hAnsi="宋体" w:cs="宋体"/>
          <w:sz w:val="24"/>
          <w:szCs w:val="24"/>
          <w:highlight w:val="none"/>
          <w:u w:val="single"/>
          <w:lang w:bidi="ar"/>
        </w:rPr>
        <w:t xml:space="preserve">合同签订后 7 日内 </w:t>
      </w:r>
      <w:r>
        <w:rPr>
          <w:rFonts w:hint="eastAsia" w:ascii="宋体" w:hAnsi="宋体" w:cs="宋体"/>
          <w:sz w:val="24"/>
          <w:szCs w:val="24"/>
          <w:highlight w:val="none"/>
          <w:lang w:bidi="ar"/>
        </w:rPr>
        <w:t xml:space="preserve">。</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lang w:bidi="ar"/>
        </w:rPr>
        <w:t xml:space="preserve">关于发包人应完成的其他开工准备工作及期限：</w:t>
      </w:r>
      <w:r>
        <w:rPr>
          <w:rFonts w:hint="eastAsia" w:ascii="宋体" w:hAnsi="宋体" w:cs="宋体"/>
          <w:sz w:val="24"/>
          <w:szCs w:val="24"/>
          <w:highlight w:val="none"/>
          <w:u w:val="single"/>
          <w:lang w:bidi="ar"/>
        </w:rPr>
        <w:t xml:space="preserve">开工日期 7 天前向承包人移交场地、提供测量基准点、基准线、水准点，工程地质和地下管线书面资料 </w:t>
      </w:r>
      <w:r>
        <w:rPr>
          <w:rFonts w:hint="eastAsia" w:ascii="宋体" w:hAnsi="宋体" w:cs="宋体"/>
          <w:sz w:val="24"/>
          <w:szCs w:val="24"/>
          <w:highlight w:val="none"/>
          <w:lang w:bidi="ar"/>
        </w:rPr>
        <w:t xml:space="preserve">。</w:t>
      </w:r>
      <w:r>
        <w:rPr>
          <w:rFonts w:hint="eastAsia" w:ascii="宋体" w:hAnsi="宋体" w:cs="宋体"/>
          <w:sz w:val="24"/>
          <w:szCs w:val="24"/>
          <w:highlight w:val="none"/>
          <w:u w:val="singl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lang w:bidi="ar"/>
        </w:rPr>
        <w:t xml:space="preserve">关于承包人应完成的其他开工准备工作及期限</w:t>
      </w:r>
      <w:r>
        <w:rPr>
          <w:rFonts w:hint="eastAsia" w:ascii="宋体" w:hAnsi="宋体" w:cs="宋体"/>
          <w:sz w:val="24"/>
          <w:szCs w:val="24"/>
          <w:highlight w:val="none"/>
          <w:u w:val="single"/>
          <w:lang w:bidi="ar"/>
        </w:rPr>
        <w:t xml:space="preserve">：接到开工通知后 7 日内完成项目部组建，施工、生活用水电接通到位；承包人施工及生活用水用电费用按表计量（加上公共分摊的部分），按供水供电部门标准收取，由发包人按月向承包人收取。</w:t>
      </w:r>
      <w:r>
        <w:rPr>
          <w:rFonts w:hint="eastAsia" w:ascii="宋体" w:hAnsi="宋体" w:cs="宋体"/>
          <w:sz w:val="24"/>
          <w:szCs w:val="24"/>
          <w:highlight w:val="none"/>
          <w:u w:val="singl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7.3.2开工通知</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因发包人原因造成监理人未能在计划开工日期之日起</w:t>
      </w:r>
      <w:r>
        <w:rPr>
          <w:rFonts w:hint="eastAsia" w:ascii="宋体" w:hAnsi="宋体" w:cs="宋体"/>
          <w:sz w:val="24"/>
          <w:szCs w:val="24"/>
          <w:highlight w:val="none"/>
          <w:u w:val="single"/>
          <w:lang w:bidi="ar"/>
        </w:rPr>
        <w:t xml:space="preserve">  90 </w:t>
      </w:r>
      <w:r>
        <w:rPr>
          <w:rFonts w:hint="eastAsia" w:ascii="宋体" w:hAnsi="宋体" w:cs="宋体"/>
          <w:sz w:val="24"/>
          <w:szCs w:val="24"/>
          <w:highlight w:val="none"/>
          <w:lang w:bidi="ar"/>
        </w:rPr>
        <w:t xml:space="preserve">天内发出开工通知的，承包人有权提出价格调整要求，或者解除合同。</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pPr>
      <w:r/>
      <w:bookmarkEnd w:id="232"/>
      <w:r/>
      <w:bookmarkEnd w:id="233"/>
      <w:r/>
      <w:bookmarkEnd w:id="234"/>
      <w:r/>
      <w:bookmarkEnd w:id="235"/>
      <w:r/>
      <w:bookmarkEnd w:id="236"/>
      <w:r/>
      <w:bookmarkEnd w:id="237"/>
      <w:r/>
      <w:bookmarkEnd w:id="238"/>
      <w:r>
        <w:rPr>
          <w:rFonts w:hint="eastAsia" w:ascii="宋体" w:hAnsi="宋体" w:cs="宋体"/>
          <w:sz w:val="24"/>
          <w:szCs w:val="24"/>
          <w:highlight w:val="none"/>
          <w:lang w:bidi="ar"/>
        </w:rPr>
        <w:t xml:space="preserve">7.4 测量放线</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lang w:bidi="ar"/>
        </w:rPr>
        <w:t xml:space="preserve">7.4.1发包人通过监理人向承包人提供测量基准点、基准线和水准点及其书面资料的期限：</w:t>
      </w:r>
      <w:r>
        <w:rPr>
          <w:rFonts w:hint="eastAsia" w:ascii="宋体" w:hAnsi="宋体" w:cs="宋体"/>
          <w:sz w:val="24"/>
          <w:szCs w:val="24"/>
          <w:highlight w:val="none"/>
          <w:u w:val="single"/>
          <w:lang w:bidi="ar"/>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r>
        <w:rPr>
          <w:rFonts w:hint="eastAsia" w:ascii="宋体" w:hAnsi="宋体" w:cs="宋体"/>
          <w:sz w:val="24"/>
          <w:szCs w:val="24"/>
          <w:highlight w:val="none"/>
          <w:u w:val="single"/>
          <w:lang w:bidi="ar"/>
        </w:rPr>
      </w:r>
      <w:r/>
    </w:p>
    <w:p>
      <w:pPr>
        <w:pStyle w:val="973"/>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w:t>
      </w:r>
      <w:bookmarkStart w:id="239" w:name="_Toc297216175"/>
      <w:r/>
      <w:bookmarkStart w:id="240" w:name="_Toc300934968"/>
      <w:r/>
      <w:bookmarkStart w:id="241" w:name="_Toc312677484"/>
      <w:r/>
      <w:bookmarkStart w:id="242" w:name="_Toc303539125"/>
      <w:r/>
      <w:bookmarkStart w:id="243" w:name="_Toc312678010"/>
      <w:r/>
      <w:bookmarkStart w:id="244" w:name="_Toc297123516"/>
      <w:r/>
      <w:bookmarkStart w:id="245" w:name="_Toc304295546"/>
      <w:r>
        <w:rPr>
          <w:rFonts w:hint="eastAsia" w:ascii="宋体" w:hAnsi="宋体" w:cs="宋体"/>
          <w:sz w:val="24"/>
          <w:szCs w:val="24"/>
          <w:highlight w:val="none"/>
          <w:lang w:bidi="ar"/>
        </w:rPr>
        <w:t xml:space="preserve">.5 工期延误</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bookmarkEnd w:id="239"/>
      <w:r/>
      <w:bookmarkEnd w:id="240"/>
      <w:r/>
      <w:bookmarkEnd w:id="241"/>
      <w:r/>
      <w:bookmarkEnd w:id="242"/>
      <w:r/>
      <w:bookmarkEnd w:id="243"/>
      <w:r/>
      <w:bookmarkEnd w:id="244"/>
      <w:r/>
      <w:bookmarkEnd w:id="245"/>
      <w:r>
        <w:rPr>
          <w:rFonts w:hint="eastAsia" w:ascii="宋体" w:hAnsi="宋体" w:cs="宋体"/>
          <w:sz w:val="24"/>
          <w:szCs w:val="24"/>
          <w:highlight w:val="none"/>
          <w:lang w:bidi="ar"/>
        </w:rPr>
        <w:t xml:space="preserve">7.5.1 因发包人原因导致工期延误</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（7）因发包人原因导致工期延误的其他情形：</w:t>
      </w:r>
      <w:r>
        <w:rPr>
          <w:rFonts w:hint="eastAsia" w:ascii="宋体" w:hAnsi="宋体" w:cs="宋体"/>
          <w:sz w:val="24"/>
          <w:szCs w:val="24"/>
          <w:highlight w:val="none"/>
          <w:u w:val="single"/>
          <w:lang w:bidi="ar"/>
        </w:rPr>
        <w:t xml:space="preserve">如因政策性法律、法规调整或征地及工期调整，工期顺延，费用不增加 </w:t>
      </w:r>
      <w:r>
        <w:rPr>
          <w:rFonts w:hint="eastAsia" w:ascii="宋体" w:hAnsi="宋体" w:cs="宋体"/>
          <w:sz w:val="24"/>
          <w:szCs w:val="24"/>
          <w:highlight w:val="none"/>
          <w:lang w:bidi="ar"/>
        </w:rPr>
        <w:t xml:space="preserve">。</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w:t>
      </w:r>
      <w:bookmarkStart w:id="246" w:name="_Toc312677486"/>
      <w:r/>
      <w:bookmarkStart w:id="247" w:name="_Toc318581169"/>
      <w:r/>
      <w:bookmarkStart w:id="248" w:name="_Toc312678012"/>
      <w:r/>
      <w:bookmarkStart w:id="249" w:name="_Toc297123518"/>
      <w:r/>
      <w:bookmarkStart w:id="250" w:name="_Toc297216177"/>
      <w:r/>
      <w:bookmarkStart w:id="251" w:name="_Toc303539127"/>
      <w:r/>
      <w:bookmarkStart w:id="252" w:name="_Toc304295548"/>
      <w:r/>
      <w:bookmarkStart w:id="253" w:name="_Toc300934970"/>
      <w:r>
        <w:rPr>
          <w:rFonts w:hint="eastAsia" w:ascii="宋体" w:hAnsi="宋体" w:cs="宋体"/>
          <w:sz w:val="24"/>
          <w:szCs w:val="24"/>
          <w:highlight w:val="none"/>
          <w:lang w:bidi="ar"/>
        </w:rPr>
        <w:t xml:space="preserve">.5.2 因承包人原因导致工期延误</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u w:val="single"/>
        </w:rPr>
      </w:pPr>
      <w:r/>
      <w:bookmarkEnd w:id="246"/>
      <w:r/>
      <w:bookmarkEnd w:id="247"/>
      <w:r/>
      <w:bookmarkEnd w:id="248"/>
      <w:r>
        <w:rPr>
          <w:rFonts w:hint="eastAsia" w:ascii="宋体" w:hAnsi="宋体" w:cs="宋体"/>
          <w:sz w:val="24"/>
          <w:szCs w:val="24"/>
          <w:highlight w:val="none"/>
          <w:lang w:bidi="ar"/>
        </w:rPr>
        <w:t xml:space="preserve">因</w:t>
      </w:r>
      <w:bookmarkStart w:id="254" w:name="_Toc312677487"/>
      <w:r/>
      <w:bookmarkStart w:id="255" w:name="_Toc312678013"/>
      <w:r/>
      <w:bookmarkStart w:id="256" w:name="_Toc318581170"/>
      <w:r>
        <w:rPr>
          <w:rFonts w:hint="eastAsia" w:ascii="宋体" w:hAnsi="宋体" w:cs="宋体"/>
          <w:sz w:val="24"/>
          <w:szCs w:val="24"/>
          <w:highlight w:val="none"/>
          <w:lang w:bidi="ar"/>
        </w:rPr>
        <w:t xml:space="preserve">承包人原因造成工期延误，逾期竣工违约金的计算方法为：</w:t>
      </w:r>
      <w:r>
        <w:rPr>
          <w:rFonts w:hint="eastAsia" w:ascii="宋体" w:hAnsi="宋体" w:cs="宋体"/>
          <w:sz w:val="24"/>
          <w:szCs w:val="24"/>
          <w:highlight w:val="none"/>
          <w:u w:val="single"/>
        </w:rPr>
      </w:r>
      <w:r/>
    </w:p>
    <w:p>
      <w:pPr>
        <w:pStyle w:val="973"/>
        <w:ind w:left="0" w:right="0" w:firstLine="480"/>
        <w:jc w:val="left"/>
        <w:pageBreakBefore w:val="0"/>
        <w:spacing w:line="360" w:lineRule="auto"/>
        <w:widowControl w:val="off"/>
        <w:rPr>
          <w:rFonts w:ascii="宋体" w:hAnsi="宋体" w:cs="宋体"/>
          <w:sz w:val="24"/>
          <w:szCs w:val="24"/>
          <w:highlight w:val="none"/>
          <w:u w:val="single"/>
          <w:lang w:bidi="ar"/>
        </w:rPr>
      </w:pPr>
      <w:r/>
      <w:bookmarkEnd w:id="249"/>
      <w:r/>
      <w:bookmarkEnd w:id="250"/>
      <w:r/>
      <w:bookmarkEnd w:id="251"/>
      <w:r/>
      <w:bookmarkEnd w:id="252"/>
      <w:r/>
      <w:bookmarkEnd w:id="253"/>
      <w:r/>
      <w:bookmarkEnd w:id="254"/>
      <w:r/>
      <w:bookmarkEnd w:id="255"/>
      <w:r/>
      <w:bookmarkEnd w:id="256"/>
      <w:r>
        <w:rPr>
          <w:rFonts w:hint="eastAsia" w:ascii="宋体" w:hAnsi="宋体" w:cs="宋体"/>
          <w:sz w:val="24"/>
          <w:szCs w:val="24"/>
          <w:highlight w:val="none"/>
          <w:u w:val="single"/>
          <w:lang w:bidi="ar"/>
        </w:rPr>
        <w:t xml:space="preserve">因承包人原因不能按照协议书约定的竣工日期或工程师同意顺延的工期竣工的，承包人承担违约责任。</w:t>
      </w:r>
      <w:r>
        <w:rPr>
          <w:rFonts w:ascii="宋体" w:hAnsi="宋体" w:cs="宋体"/>
          <w:sz w:val="24"/>
          <w:szCs w:val="24"/>
          <w:highlight w:val="none"/>
          <w:u w:val="single"/>
          <w:lang w:bidi="ar"/>
        </w:rPr>
      </w:r>
      <w:r/>
    </w:p>
    <w:p>
      <w:pPr>
        <w:pStyle w:val="973"/>
        <w:ind w:left="0" w:right="0" w:firstLine="480"/>
        <w:jc w:val="left"/>
        <w:pageBreakBefore w:val="0"/>
        <w:spacing w:line="360" w:lineRule="auto"/>
        <w:widowControl w:val="off"/>
        <w:rPr>
          <w:rFonts w:ascii="宋体" w:hAnsi="宋体" w:cs="宋体"/>
          <w:sz w:val="24"/>
          <w:szCs w:val="24"/>
          <w:highlight w:val="none"/>
          <w:u w:val="single"/>
          <w:lang w:bidi="ar"/>
        </w:rPr>
      </w:pPr>
      <w:r>
        <w:rPr>
          <w:rFonts w:hint="eastAsia" w:ascii="宋体" w:hAnsi="宋体" w:cs="宋体"/>
          <w:sz w:val="24"/>
          <w:szCs w:val="24"/>
          <w:highlight w:val="none"/>
          <w:u w:val="single"/>
          <w:lang w:bidi="ar"/>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ascii="宋体" w:hAnsi="宋体" w:cs="宋体"/>
          <w:sz w:val="24"/>
          <w:szCs w:val="24"/>
          <w:highlight w:val="none"/>
          <w:u w:val="singl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u w:val="single"/>
          <w:lang w:bidi="ar"/>
        </w:rPr>
        <w:t xml:space="preserve">工程不能按期竣工，视为承包人违约，承包人须按1万</w:t>
      </w:r>
      <w:r>
        <w:rPr>
          <w:rFonts w:ascii="宋体" w:hAnsi="宋体" w:cs="宋体"/>
          <w:sz w:val="24"/>
          <w:szCs w:val="24"/>
          <w:highlight w:val="none"/>
          <w:u w:val="single"/>
          <w:lang w:bidi="ar"/>
        </w:rPr>
        <w:t xml:space="preserve">元/天向发包人支</w:t>
      </w:r>
      <w:r>
        <w:rPr>
          <w:rFonts w:hint="eastAsia" w:ascii="宋体" w:hAnsi="宋体" w:cs="宋体"/>
          <w:sz w:val="24"/>
          <w:szCs w:val="24"/>
          <w:highlight w:val="none"/>
          <w:u w:val="single"/>
          <w:lang w:bidi="ar"/>
        </w:rPr>
        <w:t xml:space="preserve">付违约金；</w:t>
      </w:r>
      <w:r>
        <w:rPr>
          <w:rFonts w:ascii="宋体" w:hAnsi="宋体" w:cs="宋体"/>
          <w:sz w:val="24"/>
          <w:szCs w:val="24"/>
          <w:highlight w:val="none"/>
          <w:u w:val="single"/>
          <w:lang w:bidi="ar"/>
        </w:rPr>
        <w:t xml:space="preserve">对承包人不能按期竣工的，且拖延工期达到一定期限的，除支付约定违约金外，发包人有权解除合同，承包人应按发包人要求退场，并承担发包人的实际</w:t>
      </w:r>
      <w:r>
        <w:rPr>
          <w:rFonts w:hint="eastAsia" w:ascii="宋体" w:hAnsi="宋体" w:cs="宋体"/>
          <w:sz w:val="24"/>
          <w:szCs w:val="24"/>
          <w:highlight w:val="none"/>
          <w:u w:val="single"/>
          <w:lang w:bidi="ar"/>
        </w:rPr>
        <w:t xml:space="preserve">损失</w:t>
      </w:r>
      <w:r>
        <w:rPr>
          <w:rFonts w:ascii="宋体" w:hAnsi="宋体" w:cs="宋体"/>
          <w:sz w:val="24"/>
          <w:szCs w:val="24"/>
          <w:highlight w:val="none"/>
          <w:lang w:bidi="ar"/>
        </w:rPr>
        <w:t xml:space="preserve">。</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ascii="宋体" w:hAnsi="宋体" w:cs="宋体"/>
          <w:sz w:val="24"/>
          <w:szCs w:val="24"/>
          <w:highlight w:val="none"/>
          <w:lang w:bidi="ar"/>
        </w:rPr>
      </w:pPr>
      <w:r>
        <w:rPr>
          <w:rFonts w:hint="eastAsia" w:ascii="宋体" w:hAnsi="宋体" w:cs="宋体"/>
          <w:sz w:val="24"/>
          <w:szCs w:val="24"/>
          <w:highlight w:val="none"/>
          <w:lang w:bidi="ar"/>
        </w:rPr>
        <w:t xml:space="preserve">因承包人原因造成工期延误，逾</w:t>
      </w:r>
      <w:bookmarkStart w:id="257" w:name="_Toc312678014"/>
      <w:r/>
      <w:bookmarkStart w:id="258" w:name="_Toc318581171"/>
      <w:r>
        <w:rPr>
          <w:rFonts w:hint="eastAsia" w:ascii="宋体" w:hAnsi="宋体" w:cs="宋体"/>
          <w:sz w:val="24"/>
          <w:szCs w:val="24"/>
          <w:highlight w:val="none"/>
          <w:lang w:bidi="ar"/>
        </w:rPr>
        <w:t xml:space="preserve">期竣工违约金的上限：</w:t>
      </w:r>
      <w:r>
        <w:rPr>
          <w:rFonts w:hint="eastAsia" w:ascii="宋体" w:hAnsi="宋体" w:cs="宋体"/>
          <w:color w:val="000000"/>
          <w:sz w:val="24"/>
          <w:szCs w:val="24"/>
          <w:highlight w:val="none"/>
          <w:u w:val="single"/>
          <w:lang w:val="en-US" w:eastAsia="zh-CN" w:bidi="ar"/>
        </w:rPr>
        <w:t xml:space="preserve">/</w:t>
      </w:r>
      <w:r>
        <w:rPr>
          <w:rFonts w:hint="eastAsia" w:ascii="宋体" w:hAnsi="宋体" w:cs="宋体"/>
          <w:color w:val="0000ff"/>
          <w:sz w:val="24"/>
          <w:szCs w:val="24"/>
          <w:highlight w:val="none"/>
          <w:lang w:bidi="ar"/>
        </w:rPr>
        <w:t xml:space="preserve">。</w:t>
      </w:r>
      <w:r>
        <w:rPr>
          <w:rFonts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ascii="宋体" w:hAnsi="宋体" w:cs="宋体"/>
          <w:sz w:val="24"/>
          <w:szCs w:val="24"/>
          <w:highlight w:val="none"/>
          <w:lang w:bidi="ar"/>
        </w:rPr>
        <w:t xml:space="preserve">注：如因</w:t>
      </w:r>
      <w:r>
        <w:rPr>
          <w:rFonts w:hint="eastAsia" w:ascii="宋体" w:hAnsi="宋体" w:cs="宋体"/>
          <w:sz w:val="24"/>
          <w:szCs w:val="24"/>
          <w:highlight w:val="none"/>
          <w:lang w:bidi="ar"/>
        </w:rPr>
        <w:t xml:space="preserve">承包人原因造成工期延误，逾期所增加的监理费用由承包人承担；（逾期竣工违约金不包含此费用）</w:t>
      </w:r>
      <w:r>
        <w:rPr>
          <w:rFonts w:hint="eastAsia" w:ascii="宋体" w:hAnsi="宋体" w:cs="宋体"/>
          <w:sz w:val="24"/>
          <w:szCs w:val="24"/>
          <w:highlight w:val="none"/>
          <w:lang w:bidi="ar"/>
        </w:rPr>
      </w:r>
      <w:r/>
    </w:p>
    <w:p>
      <w:pPr>
        <w:pStyle w:val="973"/>
        <w:ind w:left="0" w:right="0" w:firstLine="480"/>
        <w:pageBreakBefore w:val="0"/>
        <w:spacing w:line="360" w:lineRule="auto"/>
        <w:widowControl w:val="off"/>
        <w:rPr>
          <w:rFonts w:hint="eastAsia" w:ascii="宋体" w:hAnsi="宋体" w:cs="宋体"/>
          <w:sz w:val="24"/>
          <w:szCs w:val="24"/>
          <w:highlight w:val="none"/>
        </w:rPr>
      </w:pPr>
      <w:r/>
      <w:bookmarkEnd w:id="257"/>
      <w:r/>
      <w:bookmarkEnd w:id="258"/>
      <w:r>
        <w:rPr>
          <w:rFonts w:hint="eastAsia" w:ascii="宋体" w:hAnsi="宋体" w:cs="宋体"/>
          <w:sz w:val="24"/>
          <w:szCs w:val="24"/>
          <w:highlight w:val="none"/>
          <w:lang w:bidi="ar"/>
        </w:rPr>
        <w:t xml:space="preserve">7</w:t>
      </w:r>
      <w:bookmarkStart w:id="259" w:name="_Toc297123519"/>
      <w:r/>
      <w:bookmarkStart w:id="260" w:name="_Toc297216178"/>
      <w:r/>
      <w:bookmarkStart w:id="261" w:name="_Toc304295549"/>
      <w:r/>
      <w:bookmarkStart w:id="262" w:name="_Toc312678015"/>
      <w:r/>
      <w:bookmarkStart w:id="263" w:name="_Toc303539128"/>
      <w:r/>
      <w:bookmarkStart w:id="264" w:name="_Toc300934971"/>
      <w:r>
        <w:rPr>
          <w:rFonts w:hint="eastAsia" w:ascii="宋体" w:hAnsi="宋体" w:cs="宋体"/>
          <w:sz w:val="24"/>
          <w:szCs w:val="24"/>
          <w:highlight w:val="none"/>
          <w:lang w:bidi="ar"/>
        </w:rPr>
        <w:t xml:space="preserve">.6 不</w:t>
      </w:r>
      <w:bookmarkEnd w:id="259"/>
      <w:r/>
      <w:bookmarkEnd w:id="260"/>
      <w:r/>
      <w:bookmarkEnd w:id="261"/>
      <w:r/>
      <w:bookmarkEnd w:id="262"/>
      <w:r/>
      <w:bookmarkEnd w:id="263"/>
      <w:r/>
      <w:bookmarkEnd w:id="264"/>
      <w:r>
        <w:rPr>
          <w:rFonts w:hint="eastAsia" w:ascii="宋体" w:hAnsi="宋体" w:cs="宋体"/>
          <w:sz w:val="24"/>
          <w:szCs w:val="24"/>
          <w:highlight w:val="none"/>
          <w:lang w:bidi="ar"/>
        </w:rPr>
        <w:t xml:space="preserve">利物质条件</w:t>
      </w:r>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rPr>
      </w:pPr>
      <w:r/>
      <w:bookmarkStart w:id="265" w:name="_Toc318581172"/>
      <w:r/>
      <w:bookmarkStart w:id="266" w:name="_Toc303539129"/>
      <w:r/>
      <w:bookmarkStart w:id="267" w:name="_Toc297123520"/>
      <w:r/>
      <w:bookmarkStart w:id="268" w:name="_Toc312678016"/>
      <w:r/>
      <w:bookmarkStart w:id="269" w:name="_Toc304295550"/>
      <w:r/>
      <w:bookmarkStart w:id="270" w:name="_Toc297216179"/>
      <w:r/>
      <w:bookmarkStart w:id="271" w:name="_Toc300934972"/>
      <w:r>
        <w:rPr>
          <w:rFonts w:hint="eastAsia" w:ascii="宋体" w:hAnsi="宋体" w:cs="宋体"/>
          <w:sz w:val="24"/>
          <w:szCs w:val="24"/>
          <w:highlight w:val="none"/>
          <w:lang w:bidi="ar"/>
        </w:rPr>
        <w:t xml:space="preserve">不利物质条件的其他情形和有关约定：</w:t>
      </w:r>
      <w:r>
        <w:rPr>
          <w:rFonts w:hint="eastAsia" w:ascii="宋体" w:hAnsi="宋体" w:cs="宋体"/>
          <w:sz w:val="24"/>
          <w:szCs w:val="24"/>
          <w:highlight w:val="none"/>
          <w:u w:val="single"/>
          <w:lang w:bidi="ar"/>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sz w:val="24"/>
          <w:szCs w:val="24"/>
          <w:highlight w:val="none"/>
        </w:rPr>
      </w:r>
      <w:r/>
    </w:p>
    <w:p>
      <w:pPr>
        <w:pStyle w:val="973"/>
        <w:ind w:left="0" w:right="0" w:firstLine="480"/>
        <w:pageBreakBefore w:val="0"/>
        <w:spacing w:line="360" w:lineRule="auto"/>
        <w:widowControl w:val="off"/>
        <w:rPr>
          <w:rFonts w:hint="eastAsia" w:ascii="宋体" w:hAnsi="宋体" w:cs="宋体"/>
          <w:sz w:val="24"/>
          <w:szCs w:val="24"/>
          <w:highlight w:val="none"/>
        </w:rPr>
        <w:outlineLvl w:val="0"/>
      </w:pPr>
      <w:r/>
      <w:bookmarkEnd w:id="265"/>
      <w:r/>
      <w:bookmarkEnd w:id="266"/>
      <w:r/>
      <w:bookmarkEnd w:id="267"/>
      <w:r/>
      <w:bookmarkEnd w:id="268"/>
      <w:r/>
      <w:bookmarkEnd w:id="269"/>
      <w:r/>
      <w:bookmarkEnd w:id="270"/>
      <w:r/>
      <w:bookmarkEnd w:id="271"/>
      <w:r/>
      <w:bookmarkStart w:id="272" w:name="_Toc24842"/>
      <w:r>
        <w:rPr>
          <w:rFonts w:hint="eastAsia" w:ascii="宋体" w:hAnsi="宋体" w:cs="宋体"/>
          <w:sz w:val="24"/>
          <w:szCs w:val="24"/>
          <w:highlight w:val="none"/>
          <w:lang w:bidi="ar"/>
        </w:rPr>
        <w:t xml:space="preserve">7.9 提前竣工的奖励</w:t>
      </w:r>
      <w:bookmarkEnd w:id="272"/>
      <w:r>
        <w:rPr>
          <w:rFonts w:hint="eastAsia" w:ascii="宋体" w:hAnsi="宋体" w:cs="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7.9.2提前竣工的奖励：</w:t>
      </w:r>
      <w:r>
        <w:rPr>
          <w:rFonts w:hint="eastAsia" w:ascii="宋体" w:hAnsi="宋体" w:cs="宋体"/>
          <w:sz w:val="24"/>
          <w:szCs w:val="24"/>
          <w:highlight w:val="none"/>
          <w:u w:val="single"/>
          <w:lang w:bidi="ar"/>
        </w:rPr>
        <w:t xml:space="preserve">    /     </w:t>
      </w:r>
      <w:r>
        <w:rPr>
          <w:rFonts w:hint="eastAsia" w:ascii="宋体" w:hAnsi="宋体" w:cs="宋体"/>
          <w:sz w:val="24"/>
          <w:szCs w:val="24"/>
          <w:highlight w:val="none"/>
          <w:lang w:bidi="ar"/>
        </w:rPr>
        <w:t xml:space="preserve">。</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lang w:bidi="ar"/>
        </w:rPr>
        <w:t xml:space="preserve">7.10补充条款：</w:t>
      </w:r>
      <w:r>
        <w:rPr>
          <w:rFonts w:hint="eastAsia" w:ascii="宋体" w:hAnsi="宋体" w:cs="宋体"/>
          <w:sz w:val="24"/>
          <w:szCs w:val="24"/>
          <w:highlight w:val="none"/>
          <w:u w:val="single"/>
          <w:lang w:bidi="ar"/>
        </w:rPr>
        <w:t xml:space="preserve">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w:t>
      </w:r>
      <w:r>
        <w:rPr>
          <w:rFonts w:hint="eastAsia" w:ascii="宋体" w:hAnsi="宋体" w:cs="宋体"/>
          <w:sz w:val="24"/>
          <w:szCs w:val="24"/>
          <w:highlight w:val="none"/>
          <w:u w:val="single"/>
          <w:lang w:bidi="ar"/>
        </w:rPr>
        <w:t xml:space="preserve">及会审工作，指出图纸上任何不符施工常规、惯例或规范之处，以及设计图纸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r>
        <w:rPr>
          <w:rFonts w:hint="eastAsia" w:ascii="宋体" w:hAnsi="宋体" w:cs="宋体"/>
          <w:sz w:val="24"/>
          <w:szCs w:val="24"/>
          <w:highlight w:val="none"/>
          <w:u w:val="single"/>
          <w:lang w:bidi="ar"/>
        </w:rPr>
      </w:r>
      <w:r/>
    </w:p>
    <w:p>
      <w:pPr>
        <w:pStyle w:val="977"/>
        <w:ind w:left="0" w:right="0" w:firstLine="0"/>
        <w:pageBreakBefore w:val="0"/>
        <w:spacing w:before="0" w:after="0" w:line="360" w:lineRule="auto"/>
        <w:widowControl w:val="off"/>
        <w:rPr>
          <w:rFonts w:ascii="宋体" w:hAnsi="宋体"/>
          <w:b w:val="0"/>
          <w:sz w:val="24"/>
          <w:szCs w:val="24"/>
          <w:highlight w:val="none"/>
        </w:rPr>
      </w:pPr>
      <w:r>
        <w:rPr>
          <w:rFonts w:ascii="宋体" w:hAnsi="宋体"/>
          <w:b w:val="0"/>
          <w:sz w:val="24"/>
          <w:szCs w:val="24"/>
          <w:highlight w:val="none"/>
        </w:rPr>
        <w:t xml:space="preserve">8. </w:t>
      </w:r>
      <w:r>
        <w:rPr>
          <w:rFonts w:hint="eastAsia" w:ascii="宋体" w:hAnsi="宋体"/>
          <w:b w:val="0"/>
          <w:sz w:val="24"/>
          <w:szCs w:val="24"/>
          <w:highlight w:val="none"/>
        </w:rPr>
        <w:t xml:space="preserve">材料与设备</w:t>
      </w:r>
      <w:bookmarkEnd w:id="231"/>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bookmarkEnd w:id="211"/>
      <w:r/>
      <w:bookmarkEnd w:id="212"/>
      <w:r/>
      <w:bookmarkEnd w:id="213"/>
      <w:r/>
      <w:bookmarkEnd w:id="214"/>
      <w:r/>
      <w:bookmarkEnd w:id="215"/>
      <w:r/>
      <w:bookmarkEnd w:id="216"/>
      <w:r/>
      <w:bookmarkEnd w:id="217"/>
      <w:r/>
      <w:bookmarkEnd w:id="218"/>
      <w:r/>
      <w:bookmarkEnd w:id="219"/>
      <w:r/>
      <w:bookmarkEnd w:id="220"/>
      <w:r>
        <w:rPr>
          <w:rFonts w:ascii="宋体" w:hAnsi="宋体"/>
          <w:sz w:val="24"/>
          <w:szCs w:val="24"/>
          <w:highlight w:val="none"/>
        </w:rPr>
        <w:t xml:space="preserve">8</w:t>
      </w:r>
      <w:bookmarkStart w:id="273" w:name="_Toc296944506"/>
      <w:r/>
      <w:bookmarkStart w:id="274" w:name="_Toc292559877"/>
      <w:r/>
      <w:bookmarkStart w:id="275" w:name="_Toc296346668"/>
      <w:r/>
      <w:bookmarkStart w:id="276" w:name="_Toc303539136"/>
      <w:r/>
      <w:bookmarkStart w:id="277" w:name="_Toc296891207"/>
      <w:r/>
      <w:bookmarkStart w:id="278" w:name="_Toc312678019"/>
      <w:r/>
      <w:bookmarkStart w:id="279" w:name="_Toc297048353"/>
      <w:r/>
      <w:bookmarkStart w:id="280" w:name="_Toc297120467"/>
      <w:r/>
      <w:bookmarkStart w:id="281" w:name="_Toc304295556"/>
      <w:r/>
      <w:bookmarkStart w:id="282" w:name="_Toc297123527"/>
      <w:r/>
      <w:bookmarkStart w:id="283" w:name="_Toc296347166"/>
      <w:r/>
      <w:bookmarkStart w:id="284" w:name="_Toc292559372"/>
      <w:r/>
      <w:bookmarkStart w:id="285" w:name="_Toc280868655"/>
      <w:r/>
      <w:bookmarkStart w:id="286" w:name="_Toc267251424"/>
      <w:r/>
      <w:bookmarkStart w:id="287" w:name="_Toc280868656"/>
      <w:r/>
      <w:bookmarkStart w:id="288" w:name="_Toc280868654"/>
      <w:r/>
      <w:bookmarkStart w:id="289" w:name="_Toc297216186"/>
      <w:r/>
      <w:bookmarkStart w:id="290" w:name="_Toc312677493"/>
      <w:r/>
      <w:bookmarkStart w:id="291" w:name="_Toc296890995"/>
      <w:r/>
      <w:bookmarkStart w:id="292" w:name="_Toc296503167"/>
      <w:r/>
      <w:bookmarkStart w:id="293" w:name="_Toc300934979"/>
      <w:r>
        <w:rPr>
          <w:rFonts w:ascii="宋体" w:hAnsi="宋体"/>
          <w:sz w:val="24"/>
          <w:szCs w:val="24"/>
          <w:highlight w:val="none"/>
        </w:rPr>
        <w:t xml:space="preserve">.4</w:t>
      </w:r>
      <w:r>
        <w:rPr>
          <w:rFonts w:hint="eastAsia" w:ascii="宋体" w:hAnsi="宋体"/>
          <w:sz w:val="24"/>
          <w:szCs w:val="24"/>
          <w:highlight w:val="none"/>
        </w:rPr>
        <w:t xml:space="preserve">材料与工程设备的保管与使用</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8"/>
      <w:r/>
      <w:bookmarkEnd w:id="289"/>
      <w:r/>
      <w:bookmarkEnd w:id="290"/>
      <w:r/>
      <w:bookmarkEnd w:id="291"/>
      <w:r/>
      <w:bookmarkEnd w:id="292"/>
      <w:r/>
      <w:bookmarkEnd w:id="293"/>
      <w:r>
        <w:rPr>
          <w:rFonts w:ascii="宋体" w:hAnsi="宋体"/>
          <w:sz w:val="24"/>
          <w:szCs w:val="24"/>
          <w:highlight w:val="none"/>
        </w:rPr>
        <w:t xml:space="preserve">8</w:t>
      </w:r>
      <w:bookmarkStart w:id="294" w:name="_Toc296944507"/>
      <w:r/>
      <w:bookmarkStart w:id="295" w:name="_Toc292559878"/>
      <w:r/>
      <w:bookmarkStart w:id="296" w:name="_Toc312678020"/>
      <w:r/>
      <w:bookmarkStart w:id="297" w:name="_Toc297120468"/>
      <w:r/>
      <w:bookmarkStart w:id="298" w:name="_Toc296503168"/>
      <w:r/>
      <w:bookmarkStart w:id="299" w:name="_Toc296346669"/>
      <w:r/>
      <w:bookmarkStart w:id="300" w:name="_Toc296891208"/>
      <w:r/>
      <w:bookmarkStart w:id="301" w:name="_Toc297048354"/>
      <w:r/>
      <w:bookmarkStart w:id="302" w:name="_Toc292559373"/>
      <w:r/>
      <w:bookmarkStart w:id="303" w:name="_Toc318581173"/>
      <w:r/>
      <w:bookmarkStart w:id="304" w:name="_Toc297123528"/>
      <w:r/>
      <w:bookmarkStart w:id="305" w:name="_Toc296890996"/>
      <w:r/>
      <w:bookmarkStart w:id="306" w:name="_Toc312677494"/>
      <w:r/>
      <w:bookmarkStart w:id="307" w:name="_Toc303539137"/>
      <w:r/>
      <w:bookmarkStart w:id="308" w:name="_Toc296347167"/>
      <w:r/>
      <w:bookmarkStart w:id="309" w:name="_Toc300934980"/>
      <w:r/>
      <w:bookmarkStart w:id="310" w:name="_Toc297216187"/>
      <w:r/>
      <w:bookmarkStart w:id="311" w:name="_Toc304295557"/>
      <w:r>
        <w:rPr>
          <w:rFonts w:ascii="宋体" w:hAnsi="宋体"/>
          <w:sz w:val="24"/>
          <w:szCs w:val="24"/>
          <w:highlight w:val="none"/>
        </w:rPr>
        <w:t xml:space="preserve">.4.1</w:t>
      </w:r>
      <w:r>
        <w:rPr>
          <w:rFonts w:hint="eastAsia" w:ascii="宋体" w:hAnsi="宋体"/>
          <w:sz w:val="24"/>
          <w:szCs w:val="24"/>
          <w:highlight w:val="none"/>
        </w:rPr>
        <w:t xml:space="preserve">发包人供应的材料设备的保管费用的承担：</w:t>
      </w:r>
      <w:r>
        <w:rPr>
          <w:rFonts w:hint="eastAsia" w:ascii="宋体" w:hAnsi="宋体"/>
          <w:sz w:val="24"/>
          <w:szCs w:val="24"/>
          <w:highlight w:val="none"/>
          <w:u w:val="single"/>
        </w:rPr>
        <w:t xml:space="preserve">由承包人承担</w:t>
      </w:r>
      <w:r>
        <w:rPr>
          <w:rFonts w:hint="eastAsia" w:ascii="宋体" w:hAnsi="宋体"/>
          <w:sz w:val="24"/>
          <w:szCs w:val="24"/>
          <w:highlight w:val="none"/>
        </w:rPr>
        <w:t xml:space="preserve">。</w:t>
      </w:r>
      <w:bookmarkEnd w:id="295"/>
      <w:r/>
      <w:bookmarkEnd w:id="302"/>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312" w:name="_Toc14003"/>
      <w:r>
        <w:rPr>
          <w:rFonts w:ascii="宋体" w:hAnsi="宋体"/>
          <w:sz w:val="24"/>
          <w:szCs w:val="24"/>
          <w:highlight w:val="none"/>
        </w:rPr>
        <w:t xml:space="preserve">8.6 </w:t>
      </w:r>
      <w:r>
        <w:rPr>
          <w:rFonts w:hint="eastAsia" w:ascii="宋体" w:hAnsi="宋体"/>
          <w:sz w:val="24"/>
          <w:szCs w:val="24"/>
          <w:highlight w:val="none"/>
        </w:rPr>
        <w:t xml:space="preserve">样品</w:t>
      </w:r>
      <w:bookmarkEnd w:id="312"/>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8.6.1</w:t>
      </w:r>
      <w:r>
        <w:rPr>
          <w:rFonts w:hint="eastAsia" w:ascii="宋体" w:hAnsi="宋体"/>
          <w:sz w:val="24"/>
          <w:szCs w:val="24"/>
          <w:highlight w:val="none"/>
        </w:rPr>
        <w:t xml:space="preserve">样品的报送与封存</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需要承包人报送样品的材料或工程设备，样品的种类、名称、规格、数量要求：</w:t>
      </w:r>
      <w:r>
        <w:rPr>
          <w:rFonts w:hint="eastAsia" w:ascii="宋体" w:hAnsi="宋体"/>
          <w:sz w:val="24"/>
          <w:szCs w:val="24"/>
          <w:highlight w:val="none"/>
          <w:u w:val="single"/>
        </w:rPr>
        <w:t xml:space="preserve">投标中涉及的主要材料，在施工材料购买前，所有材质都须经发包人认可后方可购买，否则不予认可。</w:t>
      </w:r>
      <w:r>
        <w:rPr>
          <w:rFonts w:ascii="宋体" w:hAnsi="宋体"/>
          <w:sz w:val="24"/>
          <w:szCs w:val="24"/>
          <w:highlight w:val="none"/>
          <w:u w:val="singl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313" w:name="_Toc25597"/>
      <w:r>
        <w:rPr>
          <w:rFonts w:ascii="宋体" w:hAnsi="宋体"/>
          <w:sz w:val="24"/>
          <w:szCs w:val="24"/>
          <w:highlight w:val="none"/>
        </w:rPr>
        <w:t xml:space="preserve">8.8 </w:t>
      </w:r>
      <w:r>
        <w:rPr>
          <w:rFonts w:hint="eastAsia" w:ascii="宋体" w:hAnsi="宋体"/>
          <w:sz w:val="24"/>
          <w:szCs w:val="24"/>
          <w:highlight w:val="none"/>
        </w:rPr>
        <w:t xml:space="preserve">施工设备和临时设施</w:t>
      </w:r>
      <w:bookmarkEnd w:id="313"/>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8.8.1 </w:t>
      </w:r>
      <w:r>
        <w:rPr>
          <w:rFonts w:hint="eastAsia" w:ascii="宋体" w:hAnsi="宋体"/>
          <w:sz w:val="24"/>
          <w:szCs w:val="24"/>
          <w:highlight w:val="none"/>
        </w:rPr>
        <w:t xml:space="preserve">承包人提供的施工设备和临时设施</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关于修建临时设施费用承担的约定：</w:t>
      </w:r>
      <w:r>
        <w:rPr>
          <w:rFonts w:hint="eastAsia" w:ascii="宋体" w:hAnsi="宋体"/>
          <w:sz w:val="24"/>
          <w:szCs w:val="24"/>
          <w:highlight w:val="none"/>
          <w:u w:val="single"/>
        </w:rPr>
        <w:t xml:space="preserve">由承包人承担</w:t>
      </w:r>
      <w:r>
        <w:rPr>
          <w:rFonts w:hint="eastAsia" w:ascii="宋体" w:hAnsi="宋体"/>
          <w:sz w:val="24"/>
          <w:szCs w:val="24"/>
          <w:highlight w:val="none"/>
        </w:rPr>
        <w:t xml:space="preserve">。</w:t>
      </w:r>
      <w:r>
        <w:rPr>
          <w:rFonts w:ascii="宋体" w:hAnsi="宋体"/>
          <w:sz w:val="24"/>
          <w:szCs w:val="24"/>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End w:id="294"/>
      <w:r/>
      <w:bookmarkEnd w:id="296"/>
      <w:r/>
      <w:bookmarkEnd w:id="297"/>
      <w:r/>
      <w:bookmarkEnd w:id="298"/>
      <w:r/>
      <w:bookmarkEnd w:id="299"/>
      <w:r/>
      <w:bookmarkEnd w:id="300"/>
      <w:r/>
      <w:bookmarkEnd w:id="301"/>
      <w:r/>
      <w:bookmarkEnd w:id="303"/>
      <w:r/>
      <w:bookmarkEnd w:id="304"/>
      <w:r/>
      <w:bookmarkEnd w:id="305"/>
      <w:r/>
      <w:bookmarkEnd w:id="306"/>
      <w:r/>
      <w:bookmarkEnd w:id="307"/>
      <w:r/>
      <w:bookmarkEnd w:id="308"/>
      <w:r/>
      <w:bookmarkEnd w:id="309"/>
      <w:r/>
      <w:bookmarkEnd w:id="310"/>
      <w:r/>
      <w:bookmarkEnd w:id="311"/>
      <w:r/>
      <w:bookmarkStart w:id="314" w:name="_Toc351203641"/>
      <w:r>
        <w:rPr>
          <w:rFonts w:ascii="宋体" w:hAnsi="宋体"/>
          <w:b w:val="0"/>
          <w:sz w:val="24"/>
          <w:szCs w:val="24"/>
          <w:highlight w:val="none"/>
        </w:rPr>
        <w:t xml:space="preserve">9</w:t>
      </w:r>
      <w:bookmarkEnd w:id="285"/>
      <w:r/>
      <w:bookmarkEnd w:id="286"/>
      <w:r/>
      <w:bookmarkEnd w:id="287"/>
      <w:r/>
      <w:bookmarkStart w:id="315" w:name="_Toc297123533"/>
      <w:r/>
      <w:bookmarkStart w:id="316" w:name="_Toc297216192"/>
      <w:r/>
      <w:bookmarkStart w:id="317" w:name="_Toc304295559"/>
      <w:r/>
      <w:bookmarkStart w:id="318" w:name="_Toc303539139"/>
      <w:r/>
      <w:bookmarkStart w:id="319" w:name="_Toc300934982"/>
      <w:r/>
      <w:bookmarkStart w:id="320" w:name="_Toc312678021"/>
      <w:r/>
      <w:bookmarkStart w:id="321" w:name="_Toc312677495"/>
      <w:r/>
      <w:bookmarkStart w:id="322" w:name="_Toc296347172"/>
      <w:r/>
      <w:bookmarkStart w:id="323" w:name="_Toc267251427"/>
      <w:r/>
      <w:bookmarkStart w:id="324" w:name="_Toc267251428"/>
      <w:r/>
      <w:bookmarkStart w:id="325" w:name="_Toc296944512"/>
      <w:r/>
      <w:bookmarkStart w:id="326" w:name="_Toc296891001"/>
      <w:r/>
      <w:bookmarkStart w:id="327" w:name="_Toc296891213"/>
      <w:r/>
      <w:bookmarkStart w:id="328" w:name="_Toc296346674"/>
      <w:r/>
      <w:bookmarkStart w:id="329" w:name="_Toc296503173"/>
      <w:r/>
      <w:bookmarkStart w:id="330" w:name="_Toc297120473"/>
      <w:r/>
      <w:bookmarkStart w:id="331" w:name="_Toc292559378"/>
      <w:r/>
      <w:bookmarkStart w:id="332" w:name="_Toc292559883"/>
      <w:r/>
      <w:bookmarkStart w:id="333" w:name="_Toc297048359"/>
      <w:r>
        <w:rPr>
          <w:rFonts w:ascii="宋体" w:hAnsi="宋体"/>
          <w:b w:val="0"/>
          <w:sz w:val="24"/>
          <w:szCs w:val="24"/>
          <w:highlight w:val="none"/>
        </w:rPr>
        <w:t xml:space="preserve">. </w:t>
      </w:r>
      <w:r>
        <w:rPr>
          <w:rFonts w:hint="eastAsia" w:ascii="宋体" w:hAnsi="宋体"/>
          <w:b w:val="0"/>
          <w:sz w:val="24"/>
          <w:szCs w:val="24"/>
          <w:highlight w:val="none"/>
        </w:rPr>
        <w:t xml:space="preserve">试验与检验</w:t>
      </w:r>
      <w:bookmarkEnd w:id="314"/>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bookmarkEnd w:id="315"/>
      <w:r/>
      <w:bookmarkEnd w:id="316"/>
      <w:r/>
      <w:bookmarkEnd w:id="317"/>
      <w:r/>
      <w:bookmarkEnd w:id="318"/>
      <w:r/>
      <w:bookmarkEnd w:id="319"/>
      <w:r/>
      <w:bookmarkEnd w:id="320"/>
      <w:r/>
      <w:bookmarkEnd w:id="321"/>
      <w:r>
        <w:rPr>
          <w:rFonts w:ascii="宋体" w:hAnsi="宋体"/>
          <w:sz w:val="24"/>
          <w:szCs w:val="24"/>
          <w:highlight w:val="none"/>
        </w:rPr>
        <w:t xml:space="preserve">9</w:t>
      </w:r>
      <w:bookmarkStart w:id="334" w:name="_Toc312677496"/>
      <w:r/>
      <w:bookmarkStart w:id="335" w:name="_Toc304295560"/>
      <w:r/>
      <w:bookmarkStart w:id="336" w:name="_Toc303539140"/>
      <w:r/>
      <w:bookmarkStart w:id="337" w:name="_Toc300934983"/>
      <w:r/>
      <w:bookmarkStart w:id="338" w:name="_Toc312678022"/>
      <w:r/>
      <w:bookmarkStart w:id="339" w:name="_Toc297216193"/>
      <w:r/>
      <w:bookmarkStart w:id="340" w:name="_Toc297123534"/>
      <w:r>
        <w:rPr>
          <w:rFonts w:ascii="宋体" w:hAnsi="宋体"/>
          <w:sz w:val="24"/>
          <w:szCs w:val="24"/>
          <w:highlight w:val="none"/>
        </w:rPr>
        <w:t xml:space="preserve">.1</w:t>
      </w:r>
      <w:r>
        <w:rPr>
          <w:rFonts w:hint="eastAsia" w:ascii="宋体" w:hAnsi="宋体"/>
          <w:sz w:val="24"/>
          <w:szCs w:val="24"/>
          <w:highlight w:val="none"/>
        </w:rPr>
        <w:t xml:space="preserve">试验设备与试验人员</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bookmarkEnd w:id="334"/>
      <w:r/>
      <w:bookmarkEnd w:id="335"/>
      <w:r/>
      <w:bookmarkEnd w:id="336"/>
      <w:r/>
      <w:bookmarkEnd w:id="337"/>
      <w:r/>
      <w:bookmarkEnd w:id="338"/>
      <w:r/>
      <w:bookmarkEnd w:id="339"/>
      <w:r/>
      <w:bookmarkEnd w:id="340"/>
      <w:r>
        <w:rPr>
          <w:rFonts w:ascii="宋体" w:hAnsi="宋体"/>
          <w:sz w:val="24"/>
          <w:szCs w:val="24"/>
          <w:highlight w:val="none"/>
        </w:rPr>
        <w:t xml:space="preserve">9</w:t>
      </w:r>
      <w:bookmarkStart w:id="341" w:name="_Toc304295561"/>
      <w:r/>
      <w:bookmarkStart w:id="342" w:name="_Toc297216194"/>
      <w:r/>
      <w:bookmarkStart w:id="343" w:name="_Toc312677497"/>
      <w:r/>
      <w:bookmarkStart w:id="344" w:name="_Toc312678023"/>
      <w:r/>
      <w:bookmarkStart w:id="345" w:name="_Toc303539141"/>
      <w:r/>
      <w:bookmarkStart w:id="346" w:name="_Toc300934984"/>
      <w:r/>
      <w:bookmarkStart w:id="347" w:name="_Toc297123535"/>
      <w:r/>
      <w:bookmarkStart w:id="348" w:name="_Toc318581174"/>
      <w:r>
        <w:rPr>
          <w:rFonts w:ascii="宋体" w:hAnsi="宋体"/>
          <w:sz w:val="24"/>
          <w:szCs w:val="24"/>
          <w:highlight w:val="none"/>
        </w:rPr>
        <w:t xml:space="preserve">.1.2 </w:t>
      </w:r>
      <w:r>
        <w:rPr>
          <w:rFonts w:hint="eastAsia" w:ascii="宋体" w:hAnsi="宋体"/>
          <w:sz w:val="24"/>
          <w:szCs w:val="24"/>
          <w:highlight w:val="none"/>
        </w:rPr>
        <w:t xml:space="preserve">试验设备</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施工现场需要配置的试验场所：</w:t>
      </w:r>
      <w:bookmarkEnd w:id="341"/>
      <w:r/>
      <w:bookmarkEnd w:id="342"/>
      <w:r/>
      <w:bookmarkEnd w:id="343"/>
      <w:r/>
      <w:bookmarkEnd w:id="344"/>
      <w:r/>
      <w:bookmarkEnd w:id="345"/>
      <w:r/>
      <w:bookmarkEnd w:id="346"/>
      <w:r/>
      <w:bookmarkEnd w:id="347"/>
      <w:r/>
      <w:bookmarkStart w:id="349" w:name="_Toc300934985"/>
      <w:r/>
      <w:bookmarkStart w:id="350" w:name="_Toc312677498"/>
      <w:r/>
      <w:bookmarkStart w:id="351" w:name="_Toc303539142"/>
      <w:r/>
      <w:bookmarkStart w:id="352" w:name="_Toc297123536"/>
      <w:r/>
      <w:bookmarkStart w:id="353" w:name="_Toc312678024"/>
      <w:r/>
      <w:bookmarkStart w:id="354" w:name="_Toc304295562"/>
      <w:r/>
      <w:bookmarkStart w:id="355" w:name="_Toc297216195"/>
      <w:r>
        <w:rPr>
          <w:rFonts w:hint="eastAsia" w:ascii="宋体" w:hAnsi="宋体"/>
          <w:sz w:val="24"/>
          <w:szCs w:val="24"/>
          <w:highlight w:val="none"/>
          <w:u w:val="single"/>
        </w:rPr>
        <w:t xml:space="preserve">由承包人提供</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施工现场需要配备的试验设备：</w:t>
      </w:r>
      <w:r>
        <w:rPr>
          <w:rFonts w:hint="eastAsia" w:ascii="宋体" w:hAnsi="宋体"/>
          <w:sz w:val="24"/>
          <w:szCs w:val="24"/>
          <w:highlight w:val="none"/>
          <w:u w:val="single"/>
        </w:rPr>
        <w:t xml:space="preserve">由承包人提供</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施工现场需要具备的其他试验条件：</w:t>
      </w:r>
      <w:r>
        <w:rPr>
          <w:rFonts w:hint="eastAsia" w:ascii="宋体" w:hAnsi="宋体"/>
          <w:sz w:val="24"/>
          <w:szCs w:val="24"/>
          <w:highlight w:val="none"/>
          <w:u w:val="single"/>
        </w:rPr>
        <w:t xml:space="preserve">由承包人提供</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356" w:name="_Toc24956"/>
      <w:r>
        <w:rPr>
          <w:rFonts w:ascii="宋体" w:hAnsi="宋体"/>
          <w:sz w:val="24"/>
          <w:szCs w:val="24"/>
          <w:highlight w:val="none"/>
        </w:rPr>
        <w:t xml:space="preserve">9.4 </w:t>
      </w:r>
      <w:r>
        <w:rPr>
          <w:rFonts w:hint="eastAsia" w:ascii="宋体" w:hAnsi="宋体"/>
          <w:sz w:val="24"/>
          <w:szCs w:val="24"/>
          <w:highlight w:val="none"/>
        </w:rPr>
        <w:t xml:space="preserve">现场工艺试验</w:t>
      </w:r>
      <w:bookmarkEnd w:id="356"/>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现场工艺试验的有关约定：</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rPr>
          <w:rFonts w:ascii="宋体" w:hAnsi="宋体"/>
          <w:sz w:val="24"/>
          <w:szCs w:val="24"/>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End w:id="348"/>
      <w:r/>
      <w:bookmarkEnd w:id="349"/>
      <w:r/>
      <w:bookmarkEnd w:id="350"/>
      <w:r/>
      <w:bookmarkEnd w:id="351"/>
      <w:r/>
      <w:bookmarkEnd w:id="352"/>
      <w:r/>
      <w:bookmarkEnd w:id="353"/>
      <w:r/>
      <w:bookmarkEnd w:id="354"/>
      <w:r/>
      <w:bookmarkEnd w:id="355"/>
      <w:r/>
      <w:bookmarkStart w:id="357" w:name="_Toc351203642"/>
      <w:r>
        <w:rPr>
          <w:rFonts w:ascii="宋体" w:hAnsi="宋体"/>
          <w:b w:val="0"/>
          <w:sz w:val="24"/>
          <w:szCs w:val="24"/>
          <w:highlight w:val="none"/>
        </w:rPr>
        <w:t xml:space="preserve">1</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Start w:id="358" w:name="_Toc297120493"/>
      <w:r/>
      <w:bookmarkStart w:id="359" w:name="_Toc292559903"/>
      <w:r/>
      <w:bookmarkStart w:id="360" w:name="_Toc296346694"/>
      <w:r/>
      <w:bookmarkStart w:id="361" w:name="_Toc296891021"/>
      <w:r/>
      <w:bookmarkStart w:id="362" w:name="_Toc297216199"/>
      <w:r/>
      <w:bookmarkStart w:id="363" w:name="_Toc296503193"/>
      <w:r/>
      <w:bookmarkStart w:id="364" w:name="_Toc296347192"/>
      <w:r/>
      <w:bookmarkStart w:id="365" w:name="_Toc304295566"/>
      <w:r/>
      <w:bookmarkStart w:id="366" w:name="_Toc296891233"/>
      <w:r/>
      <w:bookmarkStart w:id="367" w:name="_Toc297048379"/>
      <w:r/>
      <w:bookmarkStart w:id="368" w:name="_Toc292559398"/>
      <w:r/>
      <w:bookmarkStart w:id="369" w:name="_Toc303539146"/>
      <w:r/>
      <w:bookmarkStart w:id="370" w:name="_Toc297123540"/>
      <w:r/>
      <w:bookmarkStart w:id="371" w:name="_Toc300934989"/>
      <w:r/>
      <w:bookmarkStart w:id="372" w:name="_Toc296944532"/>
      <w:r/>
      <w:bookmarkStart w:id="373" w:name="_Toc312677499"/>
      <w:r/>
      <w:bookmarkStart w:id="374" w:name="_Toc312678025"/>
      <w:r/>
      <w:bookmarkStart w:id="375" w:name="_Toc267251441"/>
      <w:r/>
      <w:bookmarkStart w:id="376" w:name="_Toc267251439"/>
      <w:r/>
      <w:bookmarkStart w:id="377" w:name="_Toc267251437"/>
      <w:r/>
      <w:bookmarkStart w:id="378" w:name="_Toc267251442"/>
      <w:r/>
      <w:bookmarkStart w:id="379" w:name="_Toc267251435"/>
      <w:r/>
      <w:bookmarkStart w:id="380" w:name="_Toc267251440"/>
      <w:r/>
      <w:bookmarkStart w:id="381" w:name="_Toc267251433"/>
      <w:r>
        <w:rPr>
          <w:rFonts w:ascii="宋体" w:hAnsi="宋体"/>
          <w:b w:val="0"/>
          <w:sz w:val="24"/>
          <w:szCs w:val="24"/>
          <w:highlight w:val="none"/>
        </w:rPr>
        <w:t xml:space="preserve">0. </w:t>
      </w:r>
      <w:r>
        <w:rPr>
          <w:rFonts w:hint="eastAsia" w:ascii="宋体" w:hAnsi="宋体"/>
          <w:b w:val="0"/>
          <w:sz w:val="24"/>
          <w:szCs w:val="24"/>
          <w:highlight w:val="none"/>
        </w:rPr>
        <w:t xml:space="preserve">变更</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color w:val="000000"/>
          <w:sz w:val="24"/>
          <w:szCs w:val="24"/>
          <w:highlight w:val="none"/>
        </w:rPr>
      </w:pPr>
      <w:r/>
      <w:bookmarkEnd w:id="373"/>
      <w:r/>
      <w:bookmarkEnd w:id="374"/>
      <w:r/>
      <w:bookmarkStart w:id="382" w:name="_Toc296503194"/>
      <w:r/>
      <w:bookmarkStart w:id="383" w:name="_Toc296346695"/>
      <w:r/>
      <w:bookmarkStart w:id="384" w:name="_Toc303539147"/>
      <w:r/>
      <w:bookmarkStart w:id="385" w:name="_Toc297216200"/>
      <w:r/>
      <w:bookmarkStart w:id="386" w:name="_Toc297120494"/>
      <w:r/>
      <w:bookmarkStart w:id="387" w:name="_Toc292559904"/>
      <w:r/>
      <w:bookmarkStart w:id="388" w:name="_Toc297048380"/>
      <w:r/>
      <w:bookmarkStart w:id="389" w:name="_Toc296944533"/>
      <w:r/>
      <w:bookmarkStart w:id="390" w:name="_Toc296347193"/>
      <w:r/>
      <w:bookmarkStart w:id="391" w:name="_Toc312677500"/>
      <w:r/>
      <w:bookmarkStart w:id="392" w:name="_Toc297123541"/>
      <w:r/>
      <w:bookmarkStart w:id="393" w:name="_Toc300934990"/>
      <w:r/>
      <w:bookmarkStart w:id="394" w:name="_Toc296891022"/>
      <w:r/>
      <w:bookmarkStart w:id="395" w:name="_Toc292559399"/>
      <w:r/>
      <w:bookmarkStart w:id="396" w:name="_Toc312678026"/>
      <w:r/>
      <w:bookmarkStart w:id="397" w:name="_Toc296891234"/>
      <w:r/>
      <w:bookmarkStart w:id="398" w:name="_Toc304295567"/>
      <w:r>
        <w:rPr>
          <w:rFonts w:ascii="宋体" w:hAnsi="宋体"/>
          <w:color w:val="000000"/>
          <w:sz w:val="24"/>
          <w:szCs w:val="24"/>
          <w:highlight w:val="none"/>
        </w:rPr>
        <w:t xml:space="preserve">10.1</w:t>
      </w:r>
      <w:r>
        <w:rPr>
          <w:rFonts w:hint="eastAsia" w:ascii="宋体" w:hAnsi="宋体"/>
          <w:color w:val="000000"/>
          <w:sz w:val="24"/>
          <w:szCs w:val="24"/>
          <w:highlight w:val="none"/>
        </w:rPr>
        <w:t xml:space="preserve">变更的范围</w:t>
      </w:r>
      <w:r>
        <w:rPr>
          <w:rFonts w:ascii="宋体" w:hAnsi="宋体"/>
          <w:color w:val="000000"/>
          <w:sz w:val="24"/>
          <w:szCs w:val="24"/>
          <w:highlight w:val="none"/>
        </w:rPr>
      </w:r>
      <w:r/>
    </w:p>
    <w:p>
      <w:pPr>
        <w:pStyle w:val="973"/>
        <w:ind w:left="0" w:right="0" w:firstLine="480"/>
        <w:jc w:val="left"/>
        <w:keepLines w:val="0"/>
        <w:keepNext w:val="0"/>
        <w:pageBreakBefore w:val="0"/>
        <w:spacing w:line="360" w:lineRule="auto"/>
        <w:widowControl w:val="off"/>
        <w:rPr>
          <w:rFonts w:hint="eastAsia" w:ascii="宋体" w:hAnsi="宋体" w:cs="仿宋"/>
          <w:color w:val="000000"/>
          <w:sz w:val="24"/>
          <w:szCs w:val="24"/>
          <w:highlight w:val="none"/>
          <w:u w:val="single"/>
        </w:rPr>
      </w:pPr>
      <w:r>
        <w:rPr>
          <w:rFonts w:hint="eastAsia" w:ascii="宋体" w:hAnsi="宋体"/>
          <w:color w:val="000000"/>
          <w:sz w:val="24"/>
          <w:szCs w:val="24"/>
          <w:highlight w:val="none"/>
        </w:rPr>
        <w:t xml:space="preserve">关于变更的范围的约定：</w:t>
      </w:r>
      <w:r>
        <w:rPr>
          <w:rFonts w:ascii="宋体" w:hAnsi="宋体"/>
          <w:color w:val="000000"/>
          <w:sz w:val="24"/>
          <w:szCs w:val="24"/>
          <w:highlight w:val="none"/>
          <w:u w:val="single"/>
        </w:rPr>
        <w:t xml:space="preserve"> </w:t>
      </w:r>
      <w:r>
        <w:rPr>
          <w:rFonts w:hint="eastAsia" w:ascii="宋体" w:hAnsi="宋体" w:cs="仿宋"/>
          <w:color w:val="000000"/>
          <w:sz w:val="24"/>
          <w:szCs w:val="24"/>
          <w:highlight w:val="none"/>
          <w:u w:val="single"/>
        </w:rPr>
        <w:t xml:space="preserve">设计变更、现场签证、新增减工程和工程量清单漏项。发包人提出的变更，变更内容以设计变更图纸或发包人、监理方、跟踪审计</w:t>
      </w:r>
      <w:r>
        <w:rPr>
          <w:rFonts w:hint="eastAsia" w:ascii="宋体" w:hAnsi="宋体" w:cs="仿宋"/>
          <w:color w:val="000000"/>
          <w:sz w:val="24"/>
          <w:szCs w:val="24"/>
          <w:highlight w:val="none"/>
          <w:u w:val="single"/>
          <w:lang w:eastAsia="zh-CN"/>
        </w:rPr>
        <w:t xml:space="preserve">人员</w:t>
      </w:r>
      <w:r>
        <w:rPr>
          <w:rFonts w:hint="eastAsia" w:ascii="宋体" w:hAnsi="宋体" w:cs="仿宋"/>
          <w:color w:val="000000"/>
          <w:sz w:val="24"/>
          <w:szCs w:val="24"/>
          <w:highlight w:val="none"/>
          <w:u w:val="single"/>
        </w:rPr>
        <w:t xml:space="preserve">共同签发的签证单为准；</w:t>
      </w:r>
      <w:r>
        <w:rPr>
          <w:rFonts w:hint="eastAsia" w:ascii="宋体" w:hAnsi="宋体" w:cs="仿宋"/>
          <w:color w:val="000000"/>
          <w:sz w:val="24"/>
          <w:szCs w:val="24"/>
          <w:highlight w:val="none"/>
          <w:u w:val="single"/>
          <w:lang w:eastAsia="zh-CN"/>
        </w:rPr>
        <w:t xml:space="preserve">未经发包人</w:t>
      </w:r>
      <w:r>
        <w:rPr>
          <w:rFonts w:hint="eastAsia" w:ascii="宋体" w:hAnsi="宋体" w:cs="仿宋"/>
          <w:color w:val="000000"/>
          <w:sz w:val="24"/>
          <w:szCs w:val="24"/>
          <w:highlight w:val="none"/>
          <w:u w:val="single"/>
        </w:rPr>
        <w:t xml:space="preserve">书面通知，</w:t>
      </w:r>
      <w:r>
        <w:rPr>
          <w:rFonts w:hint="eastAsia" w:ascii="宋体" w:hAnsi="宋体" w:cs="仿宋"/>
          <w:color w:val="000000"/>
          <w:sz w:val="24"/>
          <w:szCs w:val="24"/>
          <w:highlight w:val="none"/>
          <w:u w:val="single"/>
          <w:lang w:eastAsia="zh-CN"/>
        </w:rPr>
        <w:t xml:space="preserve">承包人</w:t>
      </w:r>
      <w:r>
        <w:rPr>
          <w:rFonts w:hint="eastAsia" w:ascii="宋体" w:hAnsi="宋体" w:cs="仿宋"/>
          <w:color w:val="000000"/>
          <w:sz w:val="24"/>
          <w:szCs w:val="24"/>
          <w:highlight w:val="none"/>
          <w:u w:val="single"/>
        </w:rPr>
        <w:t xml:space="preserve">不得任意更改设计内容，若因承包人的原因发生变更致使工程造价</w:t>
      </w:r>
      <w:r>
        <w:rPr>
          <w:rFonts w:ascii="宋体" w:hAnsi="宋体" w:cs="仿宋"/>
          <w:color w:val="000000"/>
          <w:sz w:val="24"/>
          <w:szCs w:val="24"/>
          <w:highlight w:val="none"/>
          <w:u w:val="single"/>
        </w:rPr>
        <w:t xml:space="preserve">增加</w:t>
      </w:r>
      <w:r>
        <w:rPr>
          <w:rFonts w:hint="eastAsia" w:ascii="宋体" w:hAnsi="宋体" w:cs="仿宋"/>
          <w:color w:val="000000"/>
          <w:sz w:val="24"/>
          <w:szCs w:val="24"/>
          <w:highlight w:val="none"/>
          <w:u w:val="single"/>
        </w:rPr>
        <w:t xml:space="preserve">则不予调整，承包人自行承担 ；对于图纸已标识或示意，承包人根据规范及自身的经验，在施工过程中可以完善设计的，在报价中已考虑其费用或增加的,施工过程中提出的此类完善设计的变更，只作为技术洽商处理，不能成为结算调整的依据；无论在何种情况下，承包人一旦收到发包人或授权代表或监理工程师的书面指令，则必须立即执行，而不得以价格未确定等其它原因而拒绝或拖延施工（不可抗力除外）。否则，工期延误及造成的损失由承包人承担。</w:t>
      </w:r>
      <w:r>
        <w:rPr>
          <w:rFonts w:hint="eastAsia" w:ascii="宋体" w:hAnsi="宋体" w:cs="仿宋"/>
          <w:color w:val="000000"/>
          <w:sz w:val="24"/>
          <w:szCs w:val="24"/>
          <w:highlight w:val="none"/>
          <w:u w:val="single"/>
        </w:rPr>
      </w:r>
      <w:r/>
    </w:p>
    <w:p>
      <w:pPr>
        <w:pStyle w:val="973"/>
        <w:ind w:left="0" w:right="0" w:firstLine="480"/>
        <w:keepLines w:val="0"/>
        <w:keepNext w:val="0"/>
        <w:pageBreakBefore w:val="0"/>
        <w:spacing w:line="360" w:lineRule="auto"/>
        <w:widowControl w:val="off"/>
        <w:rPr>
          <w:rFonts w:ascii="宋体" w:hAnsi="宋体"/>
          <w:color w:val="000000"/>
          <w:sz w:val="24"/>
          <w:szCs w:val="24"/>
          <w:highlight w:val="none"/>
        </w:rPr>
        <w:outlineLvl w:val="0"/>
      </w:pPr>
      <w:r/>
      <w:bookmarkStart w:id="399" w:name="_Toc24022"/>
      <w:r/>
      <w:bookmarkStart w:id="400" w:name="_Toc26712"/>
      <w:r>
        <w:rPr>
          <w:rFonts w:ascii="宋体" w:hAnsi="宋体"/>
          <w:color w:val="000000"/>
          <w:sz w:val="24"/>
          <w:szCs w:val="24"/>
          <w:highlight w:val="none"/>
        </w:rPr>
        <w:t xml:space="preserve">10.4 </w:t>
      </w:r>
      <w:r>
        <w:rPr>
          <w:rFonts w:hint="eastAsia" w:ascii="宋体" w:hAnsi="宋体"/>
          <w:color w:val="000000"/>
          <w:sz w:val="24"/>
          <w:szCs w:val="24"/>
          <w:highlight w:val="none"/>
        </w:rPr>
        <w:t xml:space="preserve">变更估价</w:t>
      </w:r>
      <w:bookmarkEnd w:id="399"/>
      <w:r/>
      <w:bookmarkEnd w:id="400"/>
      <w:r>
        <w:rPr>
          <w:rFonts w:ascii="宋体" w:hAnsi="宋体"/>
          <w:color w:val="000000"/>
          <w:sz w:val="24"/>
          <w:szCs w:val="24"/>
          <w:highlight w:val="none"/>
        </w:rPr>
      </w:r>
      <w:r/>
    </w:p>
    <w:p>
      <w:pPr>
        <w:pStyle w:val="973"/>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10.4.1 </w:t>
      </w:r>
      <w:r>
        <w:rPr>
          <w:rFonts w:hint="eastAsia" w:ascii="宋体" w:hAnsi="宋体"/>
          <w:color w:val="000000"/>
          <w:sz w:val="24"/>
          <w:szCs w:val="24"/>
          <w:highlight w:val="none"/>
        </w:rPr>
        <w:t xml:space="preserve">变更估价原则</w:t>
      </w:r>
      <w:r>
        <w:rPr>
          <w:rFonts w:ascii="宋体" w:hAnsi="宋体"/>
          <w:color w:val="000000"/>
          <w:sz w:val="24"/>
          <w:szCs w:val="24"/>
          <w:highlight w:val="none"/>
        </w:rPr>
      </w:r>
      <w:r/>
    </w:p>
    <w:p>
      <w:pPr>
        <w:pStyle w:val="973"/>
        <w:ind w:left="0" w:right="0" w:firstLine="480"/>
        <w:jc w:val="left"/>
        <w:keepLines w:val="0"/>
        <w:keepNext w:val="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关于变更估价的约定</w:t>
      </w:r>
      <w:r>
        <w:rPr>
          <w:rFonts w:ascii="宋体" w:hAnsi="宋体"/>
          <w:color w:val="000000"/>
          <w:sz w:val="24"/>
          <w:szCs w:val="24"/>
          <w:highlight w:val="none"/>
        </w:rPr>
        <w:t xml:space="preserve">: </w:t>
      </w:r>
      <w:r>
        <w:rPr>
          <w:rFonts w:ascii="宋体" w:hAnsi="宋体"/>
          <w:color w:val="000000"/>
          <w:sz w:val="24"/>
          <w:szCs w:val="24"/>
          <w:highlight w:val="none"/>
          <w:u w:val="single"/>
        </w:rPr>
        <w:t xml:space="preserve"> </w:t>
      </w:r>
      <w:r>
        <w:rPr>
          <w:rFonts w:hint="eastAsia" w:ascii="宋体" w:hAnsi="宋体" w:cs="仿宋"/>
          <w:color w:val="000000"/>
          <w:sz w:val="24"/>
          <w:szCs w:val="24"/>
          <w:highlight w:val="none"/>
          <w:u w:val="single"/>
        </w:rPr>
        <w:t xml:space="preserve">承包人在工程变更确定后7天内，提出变更工程价款的报告，经发包人和监理工程师确认后调整合同价款，变更合同价款按下列方法进行：</w:t>
      </w:r>
      <w:r>
        <w:rPr>
          <w:rFonts w:ascii="宋体" w:hAnsi="宋体"/>
          <w:color w:val="000000"/>
          <w:sz w:val="24"/>
          <w:szCs w:val="24"/>
          <w:highlight w:val="none"/>
          <w:u w:val="single"/>
        </w:rPr>
      </w:r>
      <w:r/>
    </w:p>
    <w:p>
      <w:pPr>
        <w:pStyle w:val="973"/>
        <w:ind w:left="0" w:right="0" w:firstLine="24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（1）已标价工程量清单或投标书有相同项目的，按照相同项目单价认定；</w:t>
      </w:r>
      <w:r>
        <w:rPr>
          <w:rFonts w:hint="eastAsia" w:ascii="宋体" w:hAnsi="宋体"/>
          <w:color w:val="000000"/>
          <w:sz w:val="24"/>
          <w:szCs w:val="24"/>
          <w:highlight w:val="none"/>
          <w:u w:val="single"/>
        </w:rPr>
      </w:r>
      <w:r/>
    </w:p>
    <w:p>
      <w:pPr>
        <w:pStyle w:val="973"/>
        <w:ind w:left="0" w:right="0" w:firstLine="24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（2）已标价工程量清单或投标书中无相同项目，但有类似项目的，参照类似项目的单价认定；</w:t>
      </w:r>
      <w:r>
        <w:rPr>
          <w:rFonts w:hint="eastAsia" w:ascii="宋体" w:hAnsi="宋体"/>
          <w:color w:val="000000"/>
          <w:sz w:val="24"/>
          <w:szCs w:val="24"/>
          <w:highlight w:val="none"/>
          <w:u w:val="single"/>
        </w:rPr>
      </w:r>
      <w:r/>
    </w:p>
    <w:p>
      <w:pPr>
        <w:pStyle w:val="973"/>
        <w:ind w:left="0" w:right="0" w:firstLine="480"/>
        <w:keepLines w:val="0"/>
        <w:keepNext w:val="0"/>
        <w:pageBreakBefore w:val="0"/>
        <w:spacing w:line="360" w:lineRule="auto"/>
        <w:widowControl w:val="off"/>
        <w:rPr>
          <w:rFonts w:ascii="宋体" w:hAnsi="宋体" w:cs="宋体"/>
          <w:sz w:val="24"/>
          <w:szCs w:val="24"/>
          <w:highlight w:val="none"/>
          <w:u w:val="single"/>
        </w:rPr>
      </w:pPr>
      <w:r>
        <w:rPr>
          <w:rFonts w:hint="eastAsia" w:ascii="宋体" w:hAnsi="宋体"/>
          <w:color w:val="000000"/>
          <w:sz w:val="24"/>
          <w:szCs w:val="24"/>
          <w:highlight w:val="none"/>
          <w:u w:val="single"/>
        </w:rPr>
        <w:t xml:space="preserve">（3）合同中没有适用或类似的综合单价，按以下方法确定综合单价：执行2014版江苏省计价定额及其他使用中定额，材料价格参照施工期间</w:t>
      </w:r>
      <w:r>
        <w:rPr>
          <w:rFonts w:hint="eastAsia" w:ascii="宋体" w:hAnsi="宋体" w:cs="宋体"/>
          <w:sz w:val="24"/>
          <w:szCs w:val="24"/>
          <w:highlight w:val="none"/>
          <w:u w:val="single"/>
        </w:rPr>
        <w:t xml:space="preserve">连云港市指导价</w:t>
      </w:r>
      <w:r>
        <w:rPr>
          <w:rFonts w:hint="eastAsia" w:ascii="宋体" w:hAnsi="宋体"/>
          <w:color w:val="000000"/>
          <w:sz w:val="24"/>
          <w:szCs w:val="24"/>
          <w:highlight w:val="none"/>
          <w:u w:val="single"/>
        </w:rPr>
        <w:t xml:space="preserve">，指导价中不包含建筑材料，如材料费占单位工程费的2%以上，材料价格须经发包人确认，人工费按投标期间的政策性文件列入，其它按现行有关法律法规执行，计算后按照中标价和最高投标限价相比同等下浮率下浮。</w:t>
      </w:r>
      <w:r>
        <w:rPr>
          <w:rFonts w:hint="eastAsia" w:ascii="宋体" w:hAnsi="宋体" w:cs="宋体"/>
          <w:sz w:val="24"/>
          <w:szCs w:val="24"/>
          <w:highlight w:val="none"/>
          <w:u w:val="single"/>
        </w:rPr>
        <w:t xml:space="preserve">承包人报价</w:t>
      </w:r>
      <w:r>
        <w:rPr>
          <w:rFonts w:hint="eastAsia" w:ascii="宋体" w:hAnsi="宋体"/>
          <w:color w:val="000000"/>
          <w:sz w:val="24"/>
          <w:szCs w:val="24"/>
          <w:highlight w:val="none"/>
          <w:u w:val="single"/>
        </w:rPr>
        <w:t xml:space="preserve">下浮率</w:t>
      </w:r>
      <w:r>
        <w:rPr>
          <w:rFonts w:hint="eastAsia" w:ascii="宋体" w:hAnsi="宋体" w:cs="宋体"/>
          <w:sz w:val="24"/>
          <w:szCs w:val="24"/>
          <w:highlight w:val="none"/>
          <w:u w:val="single"/>
        </w:rPr>
        <w:t xml:space="preserve">按下列公式计算：</w:t>
      </w:r>
      <w:r>
        <w:rPr>
          <w:rFonts w:ascii="宋体" w:hAnsi="宋体" w:cs="宋体"/>
          <w:sz w:val="24"/>
          <w:szCs w:val="24"/>
          <w:highlight w:val="none"/>
          <w:u w:val="single"/>
        </w:rPr>
      </w:r>
      <w:r/>
    </w:p>
    <w:p>
      <w:pPr>
        <w:pStyle w:val="973"/>
        <w:ind w:left="0" w:right="0" w:firstLine="480"/>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s="宋体"/>
          <w:sz w:val="24"/>
          <w:szCs w:val="24"/>
          <w:highlight w:val="none"/>
          <w:u w:val="single"/>
        </w:rPr>
        <w:t xml:space="preserve">承包人报价</w:t>
      </w:r>
      <w:r>
        <w:rPr>
          <w:rFonts w:hint="eastAsia" w:ascii="宋体" w:hAnsi="宋体"/>
          <w:color w:val="000000"/>
          <w:sz w:val="24"/>
          <w:szCs w:val="24"/>
          <w:highlight w:val="none"/>
          <w:u w:val="single"/>
        </w:rPr>
        <w:t xml:space="preserve">下浮率</w:t>
      </w:r>
      <w:r>
        <w:rPr>
          <w:rFonts w:hint="eastAsia" w:ascii="宋体" w:hAnsi="宋体" w:cs="宋体"/>
          <w:sz w:val="24"/>
          <w:szCs w:val="24"/>
          <w:highlight w:val="none"/>
          <w:u w:val="single"/>
        </w:rPr>
        <w:t xml:space="preserve">L=（1-中标价/最高投标限价）*100%</w:t>
      </w:r>
      <w:r>
        <w:rPr>
          <w:rFonts w:hint="eastAsia" w:ascii="宋体" w:hAnsi="宋体"/>
          <w:color w:val="000000"/>
          <w:sz w:val="24"/>
          <w:szCs w:val="24"/>
          <w:highlight w:val="none"/>
          <w:u w:val="single"/>
        </w:rPr>
      </w:r>
      <w:r/>
    </w:p>
    <w:p>
      <w:pPr>
        <w:pStyle w:val="973"/>
        <w:ind w:left="0" w:right="0" w:firstLine="48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承包人在双方确定变更后7天内不向发包人和监理工程师提出工程变更单时，视为该项变更不涉及合同价款的变更。本合同约定的追加合同价款</w:t>
      </w:r>
      <w:r>
        <w:rPr>
          <w:rFonts w:hint="eastAsia" w:ascii="宋体" w:hAnsi="宋体"/>
          <w:color w:val="000000"/>
          <w:sz w:val="24"/>
          <w:szCs w:val="24"/>
          <w:highlight w:val="none"/>
          <w:u w:val="single"/>
        </w:rPr>
        <w:t xml:space="preserve">（包括发包人原因的设计变更和非设计变更引起）以及非设计变更的工程量核增、核减，承包人应及时进行签证。某事件终了后超过7日（不含7日）未办理签证确认的，如变更涉及的是工程量核增的，视为放弃，发包人过后不再进行确认；如变更涉及的是工程量核减的，发包人根据实际工程量结算工程款。发包人在收到承包人提出的签证后7日内予以答复。发包人和监理工程师应在收到工程变更单之日起7天内予以确认，发包人和监理工程师无正当理由不确认时，自工程变更单送达之日起7天后视为工程变更单已被确认。发包人和监理工程师不同意承包人提出的变更价款，</w:t>
      </w:r>
      <w:r>
        <w:rPr>
          <w:rFonts w:hint="eastAsia" w:ascii="宋体" w:hAnsi="宋体"/>
          <w:b/>
          <w:bCs/>
          <w:color w:val="000000"/>
          <w:sz w:val="24"/>
          <w:szCs w:val="24"/>
          <w:highlight w:val="none"/>
          <w:u w:val="single"/>
        </w:rPr>
        <w:t xml:space="preserve">由</w:t>
      </w:r>
      <w:r>
        <w:rPr>
          <w:rFonts w:hint="eastAsia" w:ascii="宋体" w:hAnsi="宋体"/>
          <w:b/>
          <w:bCs/>
          <w:color w:val="000000"/>
          <w:sz w:val="24"/>
          <w:szCs w:val="24"/>
          <w:highlight w:val="none"/>
          <w:u w:val="single"/>
          <w:lang w:val="en-US" w:eastAsia="zh-CN"/>
        </w:rPr>
        <w:t xml:space="preserve">连云港市连云区</w:t>
      </w:r>
      <w:r>
        <w:rPr>
          <w:rFonts w:hint="eastAsia" w:ascii="宋体" w:hAnsi="宋体"/>
          <w:b/>
          <w:bCs/>
          <w:color w:val="000000"/>
          <w:sz w:val="24"/>
          <w:szCs w:val="24"/>
          <w:highlight w:val="none"/>
          <w:u w:val="single"/>
        </w:rPr>
        <w:t xml:space="preserve">人民法院裁决。</w:t>
      </w:r>
      <w:r>
        <w:rPr>
          <w:rFonts w:hint="eastAsia" w:ascii="宋体" w:hAnsi="宋体"/>
          <w:color w:val="000000"/>
          <w:sz w:val="24"/>
          <w:szCs w:val="24"/>
          <w:highlight w:val="none"/>
          <w:u w:val="single"/>
        </w:rPr>
        <w:t xml:space="preserve">因承包人自身原因导致的工程变更，承包人无权要求追加合同价款。</w:t>
      </w:r>
      <w:r>
        <w:rPr>
          <w:rFonts w:hint="eastAsia" w:ascii="宋体" w:hAnsi="宋体"/>
          <w:color w:val="000000"/>
          <w:sz w:val="24"/>
          <w:szCs w:val="24"/>
          <w:highlight w:val="none"/>
          <w:u w:val="single"/>
        </w:rPr>
      </w:r>
      <w:r/>
    </w:p>
    <w:p>
      <w:pPr>
        <w:pStyle w:val="973"/>
        <w:ind w:left="0" w:right="0" w:firstLine="48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承包人在施工中提出的合理化建议涉及到对设计图纸或施工组织设计的更改及对材料、设备的换用，须经发包人、监理工程师同意。未经同意擅自更改或换用时，承包人承担由此发生的费用，并赔偿发包人的有关损失，延误的工期不予顺延。因承包人造成工期拖延的，在拖延期间的人工、材料、机械及其他一切项目上涨价差应由承包人承担。</w:t>
      </w:r>
      <w:r>
        <w:rPr>
          <w:rFonts w:hint="eastAsia" w:ascii="宋体" w:hAnsi="宋体"/>
          <w:color w:val="000000"/>
          <w:sz w:val="24"/>
          <w:szCs w:val="24"/>
          <w:highlight w:val="none"/>
          <w:u w:val="single"/>
        </w:rPr>
      </w:r>
      <w:r/>
    </w:p>
    <w:p>
      <w:pPr>
        <w:pStyle w:val="973"/>
        <w:ind w:left="0" w:right="0" w:firstLine="480"/>
        <w:jc w:val="left"/>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工程变更价款的调整：</w:t>
      </w:r>
      <w:r>
        <w:rPr>
          <w:rFonts w:hint="eastAsia" w:ascii="宋体" w:hAnsi="宋体"/>
          <w:color w:val="000000"/>
          <w:sz w:val="24"/>
          <w:szCs w:val="24"/>
          <w:highlight w:val="none"/>
          <w:u w:val="single"/>
        </w:rPr>
      </w:r>
      <w:r/>
    </w:p>
    <w:p>
      <w:pPr>
        <w:pStyle w:val="973"/>
        <w:ind w:left="0" w:right="0" w:firstLine="240"/>
        <w:jc w:val="left"/>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rPr>
          <w:rFonts w:hint="eastAsia" w:ascii="宋体" w:hAnsi="宋体"/>
          <w:color w:val="000000"/>
          <w:sz w:val="24"/>
          <w:szCs w:val="24"/>
          <w:highlight w:val="none"/>
          <w:u w:val="single"/>
        </w:rPr>
      </w:r>
      <w:r/>
    </w:p>
    <w:p>
      <w:pPr>
        <w:pStyle w:val="973"/>
        <w:ind w:left="0" w:right="0" w:firstLine="48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(2)因设计变更或非设计变更引起相应工程项目需分包或委托承包人施工的，承包人应无条件接受，且承包人不得故意刁难、阻碍分包方，否则每发生一次，承包人应向发包人支付违约金人民币10万元；同时，对于上述变更，承包人亦应按本合同约定的结算条款进行结算，否则，承包人应向发包人支付违约金人民币10万元。</w:t>
      </w:r>
      <w:r>
        <w:rPr>
          <w:rFonts w:ascii="宋体" w:hAnsi="宋体"/>
          <w:color w:val="000000"/>
          <w:sz w:val="24"/>
          <w:szCs w:val="24"/>
          <w:highlight w:val="none"/>
          <w:u w:val="singl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Start w:id="401" w:name="_Toc297123544"/>
      <w:r/>
      <w:bookmarkStart w:id="402" w:name="_Toc296503197"/>
      <w:r/>
      <w:bookmarkStart w:id="403" w:name="_Toc296891237"/>
      <w:r/>
      <w:bookmarkStart w:id="404" w:name="_Toc303539150"/>
      <w:r/>
      <w:bookmarkStart w:id="405" w:name="_Toc296944536"/>
      <w:r/>
      <w:bookmarkStart w:id="406" w:name="_Toc300934993"/>
      <w:r/>
      <w:bookmarkStart w:id="407" w:name="_Toc292559402"/>
      <w:r/>
      <w:bookmarkStart w:id="408" w:name="_Toc292559907"/>
      <w:r/>
      <w:bookmarkStart w:id="409" w:name="_Toc296346698"/>
      <w:r/>
      <w:bookmarkStart w:id="410" w:name="_Toc297216203"/>
      <w:r/>
      <w:bookmarkStart w:id="411" w:name="_Toc297120497"/>
      <w:r/>
      <w:bookmarkStart w:id="412" w:name="_Toc296891025"/>
      <w:r/>
      <w:bookmarkStart w:id="413" w:name="_Toc297048383"/>
      <w:r/>
      <w:bookmarkStart w:id="414" w:name="_Toc296347196"/>
      <w:r/>
      <w:bookmarkStart w:id="415" w:name="_Toc312677503"/>
      <w:r/>
      <w:bookmarkStart w:id="416" w:name="_Toc304295570"/>
      <w:r/>
      <w:bookmarkStart w:id="417" w:name="_Toc312678029"/>
      <w:r>
        <w:rPr>
          <w:rFonts w:ascii="宋体" w:hAnsi="宋体"/>
          <w:sz w:val="24"/>
          <w:szCs w:val="24"/>
          <w:highlight w:val="none"/>
        </w:rPr>
        <w:t xml:space="preserve">0.5</w:t>
      </w:r>
      <w:r>
        <w:rPr>
          <w:rFonts w:hint="eastAsia" w:ascii="宋体" w:hAnsi="宋体"/>
          <w:sz w:val="24"/>
          <w:szCs w:val="24"/>
          <w:highlight w:val="none"/>
        </w:rPr>
        <w:t xml:space="preserve">承</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Start w:id="418" w:name="_Toc292559408"/>
      <w:r/>
      <w:bookmarkStart w:id="419" w:name="_Toc303539151"/>
      <w:r/>
      <w:bookmarkStart w:id="420" w:name="_Toc297120503"/>
      <w:r/>
      <w:bookmarkStart w:id="421" w:name="_Toc300934994"/>
      <w:r/>
      <w:bookmarkStart w:id="422" w:name="_Toc297048389"/>
      <w:r/>
      <w:bookmarkStart w:id="423" w:name="_Toc296503203"/>
      <w:r/>
      <w:bookmarkStart w:id="424" w:name="_Toc297123545"/>
      <w:r/>
      <w:bookmarkStart w:id="425" w:name="_Toc296891031"/>
      <w:r/>
      <w:bookmarkStart w:id="426" w:name="_Toc296346704"/>
      <w:r/>
      <w:bookmarkStart w:id="427" w:name="_Toc297216204"/>
      <w:r/>
      <w:bookmarkStart w:id="428" w:name="_Toc296891243"/>
      <w:r/>
      <w:bookmarkStart w:id="429" w:name="_Toc292559913"/>
      <w:r/>
      <w:bookmarkStart w:id="430" w:name="_Toc296944542"/>
      <w:r/>
      <w:bookmarkStart w:id="431" w:name="_Toc296347202"/>
      <w:r>
        <w:rPr>
          <w:rFonts w:hint="eastAsia" w:ascii="宋体" w:hAnsi="宋体"/>
          <w:sz w:val="24"/>
          <w:szCs w:val="24"/>
          <w:highlight w:val="none"/>
        </w:rPr>
        <w:t xml:space="preserve">包人的合理化建议</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sz w:val="24"/>
          <w:szCs w:val="24"/>
          <w:highlight w:val="none"/>
        </w:rPr>
        <w:t xml:space="preserve">监理人审查承包人合理化建议的期限：</w:t>
      </w:r>
      <w:r>
        <w:rPr>
          <w:rFonts w:ascii="宋体" w:hAnsi="宋体"/>
          <w:sz w:val="24"/>
          <w:szCs w:val="24"/>
          <w:highlight w:val="none"/>
          <w:u w:val="single"/>
        </w:rPr>
        <w:t xml:space="preserve">收到承包人提交的合理化建议后7</w:t>
      </w:r>
      <w:r>
        <w:rPr>
          <w:rFonts w:hint="eastAsia" w:ascii="宋体" w:hAnsi="宋体"/>
          <w:sz w:val="24"/>
          <w:szCs w:val="24"/>
          <w:highlight w:val="none"/>
          <w:u w:val="single"/>
        </w:rPr>
        <w:t xml:space="preserve">日</w:t>
      </w:r>
      <w:r>
        <w:rPr>
          <w:rFonts w:ascii="宋体" w:hAnsi="宋体"/>
          <w:sz w:val="24"/>
          <w:szCs w:val="24"/>
          <w:highlight w:val="none"/>
          <w:u w:val="single"/>
        </w:rPr>
        <w:t xml:space="preserve">内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发包人审批承包人合理化建议的期限：</w:t>
      </w:r>
      <w:r>
        <w:rPr>
          <w:rFonts w:ascii="宋体" w:hAnsi="宋体"/>
          <w:sz w:val="24"/>
          <w:szCs w:val="24"/>
          <w:highlight w:val="none"/>
          <w:u w:val="single"/>
        </w:rPr>
        <w:t xml:space="preserve">收到监理人报送的合理化建议后7</w:t>
      </w:r>
      <w:r>
        <w:rPr>
          <w:rFonts w:hint="eastAsia" w:ascii="宋体" w:hAnsi="宋体"/>
          <w:sz w:val="24"/>
          <w:szCs w:val="24"/>
          <w:highlight w:val="none"/>
          <w:u w:val="single"/>
        </w:rPr>
        <w:t xml:space="preserve">日</w:t>
      </w:r>
      <w:r>
        <w:rPr>
          <w:rFonts w:ascii="宋体" w:hAnsi="宋体"/>
          <w:sz w:val="24"/>
          <w:szCs w:val="24"/>
          <w:highlight w:val="none"/>
          <w:u w:val="single"/>
        </w:rPr>
        <w:t xml:space="preserve">内</w:t>
      </w:r>
      <w:r>
        <w:rPr>
          <w:rFonts w:hint="eastAsia" w:ascii="宋体" w:hAnsi="宋体"/>
          <w:sz w:val="24"/>
          <w:szCs w:val="24"/>
          <w:highlight w:val="none"/>
          <w:u w:val="singl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承</w:t>
      </w:r>
      <w:bookmarkStart w:id="432" w:name="_Toc296346705"/>
      <w:r/>
      <w:bookmarkStart w:id="433" w:name="_Toc292559409"/>
      <w:r/>
      <w:bookmarkStart w:id="434" w:name="_Toc296944543"/>
      <w:r/>
      <w:bookmarkStart w:id="435" w:name="_Toc304295571"/>
      <w:r/>
      <w:bookmarkStart w:id="436" w:name="_Toc297048390"/>
      <w:r/>
      <w:bookmarkStart w:id="437" w:name="_Toc296891032"/>
      <w:r/>
      <w:bookmarkStart w:id="438" w:name="_Toc296891244"/>
      <w:r/>
      <w:bookmarkStart w:id="439" w:name="_Toc297120504"/>
      <w:r/>
      <w:bookmarkStart w:id="440" w:name="_Toc297216205"/>
      <w:r/>
      <w:bookmarkStart w:id="441" w:name="_Toc303539152"/>
      <w:r/>
      <w:bookmarkStart w:id="442" w:name="_Toc297123546"/>
      <w:r/>
      <w:bookmarkStart w:id="443" w:name="_Toc296347203"/>
      <w:r/>
      <w:bookmarkStart w:id="444" w:name="_Toc318581175"/>
      <w:r/>
      <w:bookmarkStart w:id="445" w:name="_Toc296503204"/>
      <w:r/>
      <w:bookmarkStart w:id="446" w:name="_Toc292559914"/>
      <w:r/>
      <w:bookmarkStart w:id="447" w:name="_Toc312678030"/>
      <w:r/>
      <w:bookmarkStart w:id="448" w:name="_Toc300934995"/>
      <w:r/>
      <w:bookmarkStart w:id="449" w:name="_Toc312677504"/>
      <w:r>
        <w:rPr>
          <w:rFonts w:hint="eastAsia" w:ascii="宋体" w:hAnsi="宋体"/>
          <w:sz w:val="24"/>
          <w:szCs w:val="24"/>
          <w:highlight w:val="none"/>
        </w:rPr>
        <w:t xml:space="preserve">包人提出的合理化建议降低了合同价格或者提高了工程经济效益的奖励的方法和金额为：</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rPr>
          <w:rFonts w:ascii="宋体" w:hAnsi="宋体"/>
          <w:sz w:val="24"/>
          <w:szCs w:val="24"/>
          <w:highlight w:val="none"/>
          <w:u w:val="single"/>
        </w:rPr>
      </w:r>
      <w:r/>
    </w:p>
    <w:p>
      <w:pPr>
        <w:pStyle w:val="973"/>
        <w:ind w:left="0" w:right="0" w:firstLine="480"/>
        <w:pageBreakBefore w:val="0"/>
        <w:spacing w:line="360" w:lineRule="auto"/>
        <w:widowControl w:val="off"/>
        <w:rPr>
          <w:rFonts w:ascii="宋体" w:hAnsi="宋体"/>
          <w:sz w:val="24"/>
          <w:szCs w:val="24"/>
          <w:highlight w:val="none"/>
        </w:rPr>
        <w:outlineLvl w:val="0"/>
      </w:pPr>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Start w:id="450" w:name="_Toc26473"/>
      <w:r>
        <w:rPr>
          <w:rFonts w:ascii="宋体" w:hAnsi="宋体"/>
          <w:sz w:val="24"/>
          <w:szCs w:val="24"/>
          <w:highlight w:val="none"/>
        </w:rPr>
        <w:t xml:space="preserve">1</w:t>
      </w:r>
      <w:bookmarkStart w:id="451" w:name="_Toc296944538"/>
      <w:r/>
      <w:bookmarkStart w:id="452" w:name="_Toc297123548"/>
      <w:r/>
      <w:bookmarkStart w:id="453" w:name="_Toc297048385"/>
      <w:r/>
      <w:bookmarkStart w:id="454" w:name="_Toc300934997"/>
      <w:r/>
      <w:bookmarkStart w:id="455" w:name="_Toc296891027"/>
      <w:r/>
      <w:bookmarkStart w:id="456" w:name="_Toc304295574"/>
      <w:r/>
      <w:bookmarkStart w:id="457" w:name="_Toc303539154"/>
      <w:r/>
      <w:bookmarkStart w:id="458" w:name="_Toc312677507"/>
      <w:r/>
      <w:bookmarkStart w:id="459" w:name="_Toc296891239"/>
      <w:r/>
      <w:bookmarkStart w:id="460" w:name="_Toc296346700"/>
      <w:r/>
      <w:bookmarkStart w:id="461" w:name="_Toc312678033"/>
      <w:r/>
      <w:bookmarkStart w:id="462" w:name="_Toc292559909"/>
      <w:r/>
      <w:bookmarkStart w:id="463" w:name="_Toc292559404"/>
      <w:r/>
      <w:bookmarkStart w:id="464" w:name="_Toc296503199"/>
      <w:r/>
      <w:bookmarkStart w:id="465" w:name="_Toc297216207"/>
      <w:r/>
      <w:bookmarkStart w:id="466" w:name="_Toc297120499"/>
      <w:r/>
      <w:bookmarkStart w:id="467" w:name="_Toc296347198"/>
      <w:r>
        <w:rPr>
          <w:rFonts w:ascii="宋体" w:hAnsi="宋体"/>
          <w:sz w:val="24"/>
          <w:szCs w:val="24"/>
          <w:highlight w:val="none"/>
        </w:rPr>
        <w:t xml:space="preserve">0.7 </w:t>
      </w:r>
      <w:r>
        <w:rPr>
          <w:rFonts w:hint="eastAsia" w:ascii="宋体" w:hAnsi="宋体"/>
          <w:sz w:val="24"/>
          <w:szCs w:val="24"/>
          <w:highlight w:val="none"/>
        </w:rPr>
        <w:t xml:space="preserve">暂估价</w:t>
      </w:r>
      <w:bookmarkEnd w:id="450"/>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hint="eastAsia" w:ascii="宋体" w:hAnsi="宋体"/>
          <w:sz w:val="24"/>
          <w:szCs w:val="24"/>
          <w:highlight w:val="none"/>
        </w:rPr>
        <w:t xml:space="preserve">暂</w:t>
      </w:r>
      <w:bookmarkStart w:id="468" w:name="_Toc312678034"/>
      <w:r/>
      <w:bookmarkStart w:id="469" w:name="_Toc318581176"/>
      <w:r/>
      <w:bookmarkStart w:id="470" w:name="_Toc312677508"/>
      <w:r>
        <w:rPr>
          <w:rFonts w:hint="eastAsia" w:ascii="宋体" w:hAnsi="宋体"/>
          <w:sz w:val="24"/>
          <w:szCs w:val="24"/>
          <w:highlight w:val="none"/>
        </w:rPr>
        <w:t xml:space="preserve">估价材料和工程设备的明细详见附件</w:t>
      </w:r>
      <w:r>
        <w:rPr>
          <w:rFonts w:ascii="宋体" w:hAnsi="宋体"/>
          <w:sz w:val="24"/>
          <w:szCs w:val="24"/>
          <w:highlight w:val="none"/>
        </w:rPr>
        <w:t xml:space="preserve">11</w:t>
      </w:r>
      <w:r>
        <w:rPr>
          <w:rFonts w:hint="eastAsia" w:ascii="宋体" w:hAnsi="宋体"/>
          <w:sz w:val="24"/>
          <w:szCs w:val="24"/>
          <w:highlight w:val="none"/>
        </w:rPr>
        <w:t xml:space="preserve">：《</w:t>
      </w:r>
      <w:r>
        <w:rPr>
          <w:rFonts w:hint="eastAsia" w:ascii="宋体" w:hAnsi="宋体"/>
          <w:sz w:val="24"/>
          <w:szCs w:val="24"/>
          <w:highlight w:val="none"/>
        </w:rPr>
        <w:t xml:space="preserve">暂估价一览表》</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bookmarkEnd w:id="468"/>
      <w:r/>
      <w:bookmarkEnd w:id="469"/>
      <w:r/>
      <w:bookmarkEnd w:id="470"/>
      <w:r>
        <w:rPr>
          <w:rFonts w:ascii="宋体" w:hAnsi="宋体"/>
          <w:sz w:val="24"/>
          <w:szCs w:val="24"/>
          <w:highlight w:val="none"/>
        </w:rPr>
        <w:t xml:space="preserve">1</w:t>
      </w:r>
      <w:bookmarkStart w:id="471" w:name="_Toc312677509"/>
      <w:r/>
      <w:bookmarkStart w:id="472" w:name="_Toc312678035"/>
      <w:r/>
      <w:bookmarkStart w:id="473" w:name="_Toc318581177"/>
      <w:r>
        <w:rPr>
          <w:rFonts w:ascii="宋体" w:hAnsi="宋体"/>
          <w:sz w:val="24"/>
          <w:szCs w:val="24"/>
          <w:highlight w:val="none"/>
        </w:rPr>
        <w:t xml:space="preserve">0.7.1 </w:t>
      </w:r>
      <w:r>
        <w:rPr>
          <w:rFonts w:hint="eastAsia" w:ascii="宋体" w:hAnsi="宋体"/>
          <w:sz w:val="24"/>
          <w:szCs w:val="24"/>
          <w:highlight w:val="none"/>
        </w:rPr>
        <w:t xml:space="preserve">依法必须招标的暂估价项目</w:t>
      </w:r>
      <w:r>
        <w:rPr>
          <w:rFonts w:ascii="宋体" w:hAnsi="宋体"/>
          <w:sz w:val="24"/>
          <w:szCs w:val="24"/>
          <w:highlight w:val="none"/>
        </w:rPr>
      </w:r>
      <w:r/>
    </w:p>
    <w:p>
      <w:pPr>
        <w:pStyle w:val="973"/>
        <w:ind w:left="0" w:right="0" w:firstLine="480"/>
        <w:jc w:val="left"/>
        <w:pageBreakBefore w:val="0"/>
        <w:spacing w:line="360" w:lineRule="auto"/>
        <w:widowControl w:val="off"/>
        <w:rPr>
          <w:rFonts w:hint="eastAsia" w:ascii="宋体" w:hAnsi="宋体"/>
          <w:sz w:val="24"/>
          <w:szCs w:val="24"/>
          <w:highlight w:val="none"/>
        </w:rPr>
      </w:pPr>
      <w:r/>
      <w:bookmarkEnd w:id="471"/>
      <w:r/>
      <w:bookmarkEnd w:id="472"/>
      <w:r/>
      <w:bookmarkEnd w:id="473"/>
      <w:r>
        <w:rPr>
          <w:rFonts w:hint="eastAsia" w:ascii="宋体" w:hAnsi="宋体"/>
          <w:sz w:val="24"/>
          <w:szCs w:val="24"/>
          <w:highlight w:val="none"/>
        </w:rPr>
        <w:t xml:space="preserve">对于依法必须招标的暂估价项目的由发包人做为招标人负责招标采购事宜。</w:t>
      </w:r>
      <w:r>
        <w:rPr>
          <w:rFonts w:hint="eastAsia"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10.7.2 </w:t>
      </w:r>
      <w:r>
        <w:rPr>
          <w:rFonts w:hint="eastAsia" w:ascii="宋体" w:hAnsi="宋体"/>
          <w:sz w:val="24"/>
          <w:szCs w:val="24"/>
          <w:highlight w:val="none"/>
        </w:rPr>
        <w:t xml:space="preserve">不属于依法必须招标的暂估价项目</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对于不属于依法必须招标的暂估价项目采用何种方式采购由发包人确定。</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第</w:t>
      </w:r>
      <w:r>
        <w:rPr>
          <w:rFonts w:ascii="宋体" w:hAnsi="宋体"/>
          <w:sz w:val="24"/>
          <w:szCs w:val="24"/>
          <w:highlight w:val="none"/>
        </w:rPr>
        <w:t xml:space="preserve">3</w:t>
      </w:r>
      <w:r>
        <w:rPr>
          <w:rFonts w:hint="eastAsia" w:ascii="宋体" w:hAnsi="宋体"/>
          <w:sz w:val="24"/>
          <w:szCs w:val="24"/>
          <w:highlight w:val="none"/>
        </w:rPr>
        <w:t xml:space="preserve">种方式：</w:t>
      </w:r>
      <w:r>
        <w:rPr>
          <w:rFonts w:hint="eastAsia" w:ascii="宋体" w:hAnsi="宋体"/>
          <w:sz w:val="24"/>
          <w:szCs w:val="24"/>
          <w:highlight w:val="none"/>
        </w:rPr>
        <w:t xml:space="preserve">承包人直接实施的暂估价项目</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承包人直接实施的暂估价项目的约定：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10.8 </w:t>
      </w:r>
      <w:r>
        <w:rPr>
          <w:rFonts w:hint="eastAsia" w:ascii="宋体" w:hAnsi="宋体"/>
          <w:sz w:val="24"/>
          <w:szCs w:val="24"/>
          <w:highlight w:val="none"/>
        </w:rPr>
        <w:t xml:space="preserve">暂列金额</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合同当事人关于暂列金额使用的约定：</w:t>
      </w:r>
      <w:r>
        <w:rPr>
          <w:rFonts w:hint="eastAsia" w:ascii="宋体" w:hAnsi="宋体"/>
          <w:sz w:val="24"/>
          <w:szCs w:val="24"/>
          <w:highlight w:val="none"/>
          <w:u w:val="single"/>
        </w:rPr>
        <w:t xml:space="preserve">由发包人</w:t>
      </w:r>
      <w:r>
        <w:rPr>
          <w:rFonts w:ascii="宋体" w:hAnsi="宋体"/>
          <w:sz w:val="24"/>
          <w:szCs w:val="24"/>
          <w:highlight w:val="none"/>
          <w:u w:val="single"/>
        </w:rPr>
        <w:t xml:space="preserve">结合工程具体情况</w:t>
      </w:r>
      <w:r>
        <w:rPr>
          <w:rFonts w:hint="eastAsia" w:ascii="宋体" w:hAnsi="宋体"/>
          <w:sz w:val="24"/>
          <w:szCs w:val="24"/>
          <w:highlight w:val="none"/>
          <w:u w:val="single"/>
        </w:rPr>
        <w:t xml:space="preserve">使用</w:t>
      </w:r>
      <w:r>
        <w:rPr>
          <w:rFonts w:hint="eastAsia" w:ascii="宋体" w:hAnsi="宋体"/>
          <w:sz w:val="24"/>
          <w:szCs w:val="24"/>
          <w:highlight w:val="none"/>
        </w:rPr>
        <w:t xml:space="preserve">。</w:t>
      </w:r>
      <w:r>
        <w:rPr>
          <w:rFonts w:ascii="宋体" w:hAnsi="宋体"/>
          <w:sz w:val="24"/>
          <w:szCs w:val="24"/>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Start w:id="474" w:name="_Toc351203643"/>
      <w:r>
        <w:rPr>
          <w:rFonts w:ascii="宋体" w:hAnsi="宋体"/>
          <w:b w:val="0"/>
          <w:sz w:val="24"/>
          <w:szCs w:val="24"/>
          <w:highlight w:val="none"/>
        </w:rPr>
        <w:t xml:space="preserve">11. </w:t>
      </w:r>
      <w:r>
        <w:rPr>
          <w:rFonts w:hint="eastAsia" w:ascii="宋体" w:hAnsi="宋体"/>
          <w:b w:val="0"/>
          <w:sz w:val="24"/>
          <w:szCs w:val="24"/>
          <w:highlight w:val="none"/>
        </w:rPr>
        <w:t xml:space="preserve">价格调整</w:t>
      </w:r>
      <w:bookmarkEnd w:id="474"/>
      <w:r>
        <w:rPr>
          <w:rFonts w:ascii="宋体" w:hAnsi="宋体"/>
          <w:b w:val="0"/>
          <w:sz w:val="24"/>
          <w:szCs w:val="24"/>
          <w:highlight w:val="none"/>
        </w:rPr>
      </w:r>
      <w:r/>
    </w:p>
    <w:p>
      <w:pPr>
        <w:pStyle w:val="977"/>
        <w:ind w:left="0" w:right="0" w:firstLine="480"/>
        <w:pageBreakBefore w:val="0"/>
        <w:spacing w:before="0" w:after="0" w:line="360" w:lineRule="auto"/>
        <w:widowControl w:val="off"/>
        <w:rPr>
          <w:rFonts w:hint="eastAsia" w:ascii="宋体" w:hAnsi="宋体" w:eastAsia="宋体" w:cs="Times New Roman"/>
          <w:b w:val="0"/>
          <w:bCs w:val="0"/>
          <w:sz w:val="24"/>
          <w:szCs w:val="24"/>
          <w:highlight w:val="none"/>
          <w:lang w:val="en-US" w:eastAsia="zh-CN" w:bidi="ar-SA"/>
        </w:rPr>
      </w:pPr>
      <w:r/>
      <w:bookmarkEnd w:id="375"/>
      <w:r/>
      <w:bookmarkEnd w:id="376"/>
      <w:r/>
      <w:bookmarkEnd w:id="377"/>
      <w:r/>
      <w:bookmarkEnd w:id="379"/>
      <w:r/>
      <w:bookmarkEnd w:id="380"/>
      <w:r/>
      <w:bookmarkEnd w:id="381"/>
      <w:r/>
      <w:bookmarkStart w:id="475" w:name="_Toc296347204"/>
      <w:r/>
      <w:bookmarkStart w:id="476" w:name="_Toc296891033"/>
      <w:r/>
      <w:bookmarkStart w:id="477" w:name="_Toc296503205"/>
      <w:r/>
      <w:bookmarkStart w:id="478" w:name="_Toc297120505"/>
      <w:r/>
      <w:bookmarkStart w:id="479" w:name="_Toc296944544"/>
      <w:r/>
      <w:bookmarkStart w:id="480" w:name="_Toc297048391"/>
      <w:r/>
      <w:bookmarkStart w:id="481" w:name="_Toc292559410"/>
      <w:r/>
      <w:bookmarkStart w:id="482" w:name="_Toc296891245"/>
      <w:r/>
      <w:bookmarkStart w:id="483" w:name="_Toc292559915"/>
      <w:r/>
      <w:bookmarkStart w:id="484" w:name="_Toc351203644"/>
      <w:r/>
      <w:bookmarkStart w:id="485" w:name="_Toc303539159"/>
      <w:r/>
      <w:bookmarkStart w:id="486" w:name="_Toc300935002"/>
      <w:r/>
      <w:bookmarkStart w:id="487" w:name="_Toc312678040"/>
      <w:r/>
      <w:bookmarkStart w:id="488" w:name="_Toc297216211"/>
      <w:r/>
      <w:bookmarkStart w:id="489" w:name="_Toc297123552"/>
      <w:r/>
      <w:bookmarkStart w:id="490" w:name="_Toc304295579"/>
      <w:r/>
      <w:bookmarkStart w:id="491" w:name="_Toc296346706"/>
      <w:r>
        <w:rPr>
          <w:rFonts w:hint="eastAsia" w:ascii="宋体" w:hAnsi="宋体" w:eastAsia="宋体" w:cs="Times New Roman"/>
          <w:b w:val="0"/>
          <w:bCs w:val="0"/>
          <w:sz w:val="24"/>
          <w:szCs w:val="24"/>
          <w:highlight w:val="none"/>
          <w:lang w:val="en-US" w:eastAsia="zh-CN" w:bidi="ar-SA"/>
        </w:rPr>
        <w:t xml:space="preserve">11.1市场价格波动引起的调整</w:t>
      </w:r>
      <w:r>
        <w:rPr>
          <w:rFonts w:hint="eastAsia" w:ascii="宋体" w:hAnsi="宋体" w:eastAsia="宋体" w:cs="Times New Roman"/>
          <w:b w:val="0"/>
          <w:bCs w:val="0"/>
          <w:sz w:val="24"/>
          <w:szCs w:val="24"/>
          <w:highlight w:val="none"/>
          <w:lang w:val="en-US" w:eastAsia="zh-CN" w:bidi="ar-SA"/>
        </w:rPr>
      </w:r>
      <w:r/>
    </w:p>
    <w:p>
      <w:pPr>
        <w:pStyle w:val="977"/>
        <w:ind w:left="0" w:right="0" w:firstLine="480"/>
        <w:pageBreakBefore w:val="0"/>
        <w:spacing w:before="0" w:after="0" w:line="360" w:lineRule="auto"/>
        <w:widowControl w:val="off"/>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市场价格波动调整合同价格的约定：</w:t>
      </w:r>
      <w:r>
        <w:rPr>
          <w:rFonts w:hint="eastAsia" w:ascii="宋体" w:hAnsi="宋体" w:eastAsia="宋体" w:cs="Times New Roman"/>
          <w:b w:val="0"/>
          <w:bCs w:val="0"/>
          <w:sz w:val="24"/>
          <w:szCs w:val="24"/>
          <w:highlight w:val="none"/>
          <w:u w:val="single"/>
          <w:lang w:val="en-US" w:eastAsia="zh-CN" w:bidi="ar-SA"/>
        </w:rPr>
        <w:t xml:space="preserve">不调整。</w:t>
      </w:r>
      <w:r>
        <w:rPr>
          <w:rFonts w:hint="eastAsia" w:ascii="宋体" w:hAnsi="宋体" w:eastAsia="宋体" w:cs="Times New Roman"/>
          <w:b w:val="0"/>
          <w:bCs w:val="0"/>
          <w:sz w:val="24"/>
          <w:szCs w:val="24"/>
          <w:highlight w:val="none"/>
          <w:lang w:val="en-US" w:eastAsia="zh-CN" w:bidi="ar-SA"/>
        </w:rPr>
      </w:r>
      <w:r/>
    </w:p>
    <w:p>
      <w:pPr>
        <w:pStyle w:val="977"/>
        <w:ind w:left="0" w:right="0" w:firstLine="480"/>
        <w:pageBreakBefore w:val="0"/>
        <w:spacing w:before="0" w:after="0" w:line="360" w:lineRule="auto"/>
        <w:widowControl w:val="off"/>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价格调整方式：</w:t>
      </w:r>
      <w:r>
        <w:rPr>
          <w:rFonts w:hint="eastAsia" w:ascii="宋体" w:hAnsi="宋体" w:eastAsia="宋体" w:cs="Times New Roman"/>
          <w:b w:val="0"/>
          <w:bCs w:val="0"/>
          <w:sz w:val="24"/>
          <w:szCs w:val="24"/>
          <w:highlight w:val="none"/>
          <w:u w:val="single"/>
          <w:lang w:val="en-US" w:eastAsia="zh-CN" w:bidi="ar-SA"/>
        </w:rPr>
        <w:t xml:space="preserve">/。</w:t>
      </w:r>
      <w:r>
        <w:rPr>
          <w:rFonts w:hint="eastAsia" w:ascii="宋体" w:hAnsi="宋体" w:eastAsia="宋体" w:cs="Times New Roman"/>
          <w:b w:val="0"/>
          <w:bCs w:val="0"/>
          <w:sz w:val="24"/>
          <w:szCs w:val="24"/>
          <w:highlight w:val="none"/>
          <w:lang w:val="en-US" w:eastAsia="zh-CN" w:bidi="ar-SA"/>
        </w:rPr>
      </w:r>
      <w:r/>
    </w:p>
    <w:p>
      <w:pPr>
        <w:pStyle w:val="977"/>
        <w:ind w:left="0" w:right="0" w:firstLine="0"/>
        <w:pageBreakBefore w:val="0"/>
        <w:spacing w:before="0" w:after="0" w:line="360" w:lineRule="auto"/>
        <w:widowControl w:val="off"/>
        <w:rPr>
          <w:rFonts w:ascii="宋体" w:hAnsi="宋体"/>
          <w:b w:val="0"/>
          <w:sz w:val="24"/>
          <w:szCs w:val="24"/>
          <w:highlight w:val="none"/>
        </w:rPr>
      </w:pPr>
      <w:r>
        <w:rPr>
          <w:rFonts w:ascii="宋体" w:hAnsi="宋体"/>
          <w:b w:val="0"/>
          <w:sz w:val="24"/>
          <w:szCs w:val="24"/>
          <w:highlight w:val="none"/>
        </w:rPr>
        <w:t xml:space="preserve">12. </w:t>
      </w:r>
      <w:bookmarkEnd w:id="475"/>
      <w:r/>
      <w:bookmarkEnd w:id="476"/>
      <w:r/>
      <w:bookmarkEnd w:id="477"/>
      <w:r/>
      <w:bookmarkEnd w:id="478"/>
      <w:r/>
      <w:bookmarkEnd w:id="479"/>
      <w:r/>
      <w:bookmarkEnd w:id="480"/>
      <w:r/>
      <w:bookmarkEnd w:id="481"/>
      <w:r/>
      <w:bookmarkEnd w:id="482"/>
      <w:r/>
      <w:bookmarkEnd w:id="483"/>
      <w:r/>
      <w:bookmarkEnd w:id="491"/>
      <w:r>
        <w:rPr>
          <w:rFonts w:hint="eastAsia" w:ascii="宋体" w:hAnsi="宋体"/>
          <w:b w:val="0"/>
          <w:sz w:val="24"/>
          <w:szCs w:val="24"/>
          <w:highlight w:val="none"/>
        </w:rPr>
        <w:t xml:space="preserve">合同价格、计量与支付</w:t>
      </w:r>
      <w:bookmarkEnd w:id="484"/>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bookmarkEnd w:id="485"/>
      <w:r/>
      <w:bookmarkEnd w:id="486"/>
      <w:r/>
      <w:bookmarkEnd w:id="487"/>
      <w:r/>
      <w:bookmarkEnd w:id="488"/>
      <w:r/>
      <w:bookmarkEnd w:id="489"/>
      <w:r/>
      <w:bookmarkEnd w:id="490"/>
      <w:r/>
      <w:bookmarkStart w:id="492" w:name="_Toc297120506"/>
      <w:r/>
      <w:bookmarkStart w:id="493" w:name="_Toc296347205"/>
      <w:r/>
      <w:bookmarkStart w:id="494" w:name="_Toc296891246"/>
      <w:r/>
      <w:bookmarkStart w:id="495" w:name="_Toc304295580"/>
      <w:r/>
      <w:bookmarkStart w:id="496" w:name="_Toc303539160"/>
      <w:r/>
      <w:bookmarkStart w:id="497" w:name="_Toc300935003"/>
      <w:r/>
      <w:bookmarkStart w:id="498" w:name="_Toc297216212"/>
      <w:r/>
      <w:bookmarkStart w:id="499" w:name="_Toc297123553"/>
      <w:r/>
      <w:bookmarkStart w:id="500" w:name="_Toc312678041"/>
      <w:r/>
      <w:bookmarkStart w:id="501" w:name="_Toc292559411"/>
      <w:r/>
      <w:bookmarkStart w:id="502" w:name="_Toc292559916"/>
      <w:r/>
      <w:bookmarkStart w:id="503" w:name="_Toc267251461"/>
      <w:r/>
      <w:bookmarkStart w:id="504" w:name="_Toc296891034"/>
      <w:r/>
      <w:bookmarkStart w:id="505" w:name="_Toc296503206"/>
      <w:r/>
      <w:bookmarkStart w:id="506" w:name="_Toc296346707"/>
      <w:r/>
      <w:bookmarkStart w:id="507" w:name="_Toc296944545"/>
      <w:r/>
      <w:bookmarkStart w:id="508" w:name="_Toc297048392"/>
      <w:r>
        <w:rPr>
          <w:rFonts w:ascii="宋体" w:hAnsi="宋体"/>
          <w:sz w:val="24"/>
          <w:szCs w:val="24"/>
          <w:highlight w:val="none"/>
        </w:rPr>
        <w:t xml:space="preserve">12.1 </w:t>
      </w:r>
      <w:r>
        <w:rPr>
          <w:rFonts w:hint="eastAsia" w:ascii="宋体" w:hAnsi="宋体"/>
          <w:sz w:val="24"/>
          <w:szCs w:val="24"/>
          <w:highlight w:val="none"/>
        </w:rPr>
        <w:t xml:space="preserve">合</w:t>
      </w:r>
      <w:bookmarkEnd w:id="501"/>
      <w:r/>
      <w:bookmarkEnd w:id="502"/>
      <w:r/>
      <w:bookmarkEnd w:id="503"/>
      <w:r>
        <w:rPr>
          <w:rFonts w:hint="eastAsia" w:ascii="宋体" w:hAnsi="宋体"/>
          <w:sz w:val="24"/>
          <w:szCs w:val="24"/>
          <w:highlight w:val="none"/>
        </w:rPr>
        <w:t xml:space="preserve">同价</w:t>
      </w:r>
      <w:bookmarkEnd w:id="492"/>
      <w:r/>
      <w:bookmarkEnd w:id="493"/>
      <w:r/>
      <w:bookmarkEnd w:id="494"/>
      <w:r/>
      <w:bookmarkEnd w:id="504"/>
      <w:r/>
      <w:bookmarkEnd w:id="505"/>
      <w:r/>
      <w:bookmarkEnd w:id="506"/>
      <w:r/>
      <w:bookmarkEnd w:id="507"/>
      <w:r/>
      <w:bookmarkEnd w:id="508"/>
      <w:r>
        <w:rPr>
          <w:rFonts w:hint="eastAsia" w:ascii="宋体" w:hAnsi="宋体"/>
          <w:sz w:val="24"/>
          <w:szCs w:val="24"/>
          <w:highlight w:val="none"/>
        </w:rPr>
        <w:t xml:space="preserve">格形式</w:t>
      </w:r>
      <w:r>
        <w:rPr>
          <w:rFonts w:ascii="宋体" w:hAnsi="宋体"/>
          <w:sz w:val="24"/>
          <w:szCs w:val="24"/>
          <w:highlight w:val="none"/>
        </w:rPr>
      </w:r>
      <w:r/>
    </w:p>
    <w:p>
      <w:pPr>
        <w:pStyle w:val="973"/>
        <w:ind w:left="0" w:right="0" w:firstLine="480"/>
        <w:jc w:val="left"/>
        <w:pageBreakBefore w:val="0"/>
        <w:spacing w:line="360" w:lineRule="auto"/>
        <w:widowControl w:val="off"/>
        <w:rPr>
          <w:rFonts w:hint="eastAsia" w:ascii="宋体" w:hAnsi="宋体" w:eastAsia="宋体" w:cs="Times New Roman"/>
          <w:sz w:val="24"/>
          <w:szCs w:val="24"/>
          <w:highlight w:val="none"/>
        </w:rPr>
      </w:pPr>
      <w:r/>
      <w:bookmarkEnd w:id="495"/>
      <w:r/>
      <w:bookmarkEnd w:id="496"/>
      <w:r/>
      <w:bookmarkEnd w:id="497"/>
      <w:r/>
      <w:bookmarkEnd w:id="498"/>
      <w:r/>
      <w:bookmarkEnd w:id="499"/>
      <w:r/>
      <w:bookmarkEnd w:id="500"/>
      <w:r>
        <w:rPr>
          <w:rFonts w:ascii="宋体" w:hAnsi="宋体"/>
          <w:sz w:val="24"/>
          <w:szCs w:val="24"/>
          <w:highlight w:val="none"/>
        </w:rPr>
        <w:t xml:space="preserve">1</w:t>
      </w:r>
      <w:r>
        <w:rPr>
          <w:rFonts w:hint="eastAsia" w:ascii="宋体" w:hAnsi="宋体"/>
          <w:sz w:val="24"/>
          <w:szCs w:val="24"/>
          <w:highlight w:val="none"/>
        </w:rPr>
        <w:t xml:space="preserve">、单价合</w:t>
      </w:r>
      <w:r>
        <w:rPr>
          <w:rFonts w:hint="eastAsia" w:ascii="宋体" w:hAnsi="宋体" w:eastAsia="宋体" w:cs="Times New Roman"/>
          <w:sz w:val="24"/>
          <w:szCs w:val="24"/>
          <w:highlight w:val="none"/>
        </w:rPr>
        <w:t xml:space="preserve">同</w:t>
      </w:r>
      <w:r>
        <w:rPr>
          <w:rFonts w:hint="eastAsia" w:ascii="宋体" w:hAnsi="宋体" w:eastAsia="宋体" w:cs="Times New Roman"/>
          <w:sz w:val="24"/>
          <w:szCs w:val="24"/>
          <w:highlight w:val="none"/>
        </w:rPr>
      </w:r>
      <w:r/>
    </w:p>
    <w:p>
      <w:pPr>
        <w:pStyle w:val="973"/>
        <w:ind w:left="0" w:right="0" w:firstLine="480"/>
        <w:jc w:val="left"/>
        <w:keepLines w:val="0"/>
        <w:keepNext w:val="0"/>
        <w:pageBreakBefore w:val="0"/>
        <w:spacing w:line="360" w:lineRule="auto"/>
        <w:widowControl w:val="off"/>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采用清单综合单价计价，综合单价包括人工费、材料费、机械费、管理费、利润、约定范围的风险费用。承包人已充分考虑招标文件要求及施工现场条件，在签约合同价中已充分考虑以上因素及施工期间各类人工、材料、机械的市场风险、承包人风险等，并已计入综合单价。结算时清单综合单价在承包人风险约定范围内不再调整。</w:t>
      </w:r>
      <w:r>
        <w:rPr>
          <w:rFonts w:hint="eastAsia" w:ascii="宋体" w:hAnsi="宋体" w:eastAsia="宋体" w:cs="Times New Roman"/>
          <w:sz w:val="24"/>
          <w:szCs w:val="24"/>
          <w:highlight w:val="none"/>
          <w:u w:val="single"/>
        </w:rPr>
      </w:r>
      <w:r/>
    </w:p>
    <w:p>
      <w:pPr>
        <w:pStyle w:val="973"/>
        <w:ind w:left="0" w:right="0"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综合单价包含的风险范围：</w:t>
      </w:r>
      <w:r>
        <w:rPr>
          <w:rFonts w:hint="eastAsia" w:ascii="宋体" w:hAnsi="宋体" w:eastAsia="宋体" w:cs="Times New Roman"/>
          <w:sz w:val="24"/>
          <w:szCs w:val="24"/>
          <w:highlight w:val="none"/>
        </w:rPr>
      </w:r>
      <w:r/>
    </w:p>
    <w:p>
      <w:pPr>
        <w:pStyle w:val="973"/>
        <w:ind w:left="0" w:right="0" w:firstLine="480"/>
        <w:jc w:val="left"/>
        <w:keepLines w:val="0"/>
        <w:keepNext w:val="0"/>
        <w:pageBreakBefore w:val="0"/>
        <w:spacing w:line="360" w:lineRule="auto"/>
        <w:widowControl w:val="off"/>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承包人风险:除不可抗力、发包人风险以外的其他一切风险。</w:t>
      </w:r>
      <w:r>
        <w:rPr>
          <w:rFonts w:hint="eastAsia" w:ascii="宋体" w:hAnsi="宋体" w:eastAsia="宋体" w:cs="Times New Roman"/>
          <w:sz w:val="24"/>
          <w:szCs w:val="24"/>
          <w:highlight w:val="none"/>
          <w:u w:val="single"/>
        </w:rPr>
      </w:r>
      <w:r/>
    </w:p>
    <w:p>
      <w:pPr>
        <w:pStyle w:val="973"/>
        <w:ind w:left="0" w:righ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u w:val="single"/>
        </w:rPr>
      </w:pPr>
      <w:r>
        <w:rPr>
          <w:rFonts w:hint="eastAsia" w:ascii="宋体" w:hAnsi="宋体" w:eastAsia="宋体" w:cs="Times New Roman"/>
          <w:sz w:val="24"/>
          <w:szCs w:val="24"/>
          <w:highlight w:val="none"/>
          <w:u w:val="single"/>
        </w:rPr>
        <w:t xml:space="preserve">发包人风险:1.国家法律、法规、规章和政策发生变化;2.省级或行业建设主管部门发布的人工费调整,但承包人对人工费或人工单价的报价高于发布的除外:3.合同专用条款 11.1约定的市场物价波动风险;4.工程量的风险。</w:t>
      </w:r>
      <w:r>
        <w:rPr>
          <w:rFonts w:hint="eastAsia" w:ascii="宋体" w:hAnsi="宋体" w:eastAsia="宋体" w:cs="Times New Roman"/>
          <w:color w:val="000000"/>
          <w:sz w:val="24"/>
          <w:szCs w:val="24"/>
          <w:highlight w:val="none"/>
          <w:u w:val="single"/>
        </w:rPr>
      </w:r>
      <w:r/>
    </w:p>
    <w:p>
      <w:pPr>
        <w:pStyle w:val="973"/>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风险费用的计算方法：</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承包人投标时应自行充分考虑风险，除不可抗力及发包人风险外，今后不做调整。本工程主要材料风险(本合同第11.1条约定范围)计算方法执行专用条款相关规定。</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风险范围以外合同价格的调整方法：</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、总价合同。</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总价包含的风险范围：</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风险费用的计算方法：</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风险范围以外合同价格的调整方法：</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、其他价格方式：</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bookmarkStart w:id="509" w:name="_Toc296891035"/>
      <w:r/>
      <w:bookmarkStart w:id="510" w:name="_Toc292559917"/>
      <w:r/>
      <w:bookmarkStart w:id="511" w:name="_Toc296503207"/>
      <w:r/>
      <w:bookmarkStart w:id="512" w:name="_Toc296944546"/>
      <w:r/>
      <w:bookmarkStart w:id="513" w:name="_Toc296891247"/>
      <w:r/>
      <w:bookmarkStart w:id="514" w:name="_Toc296347206"/>
      <w:r/>
      <w:bookmarkStart w:id="515" w:name="_Toc297048393"/>
      <w:r/>
      <w:bookmarkStart w:id="516" w:name="_Toc292559412"/>
      <w:r/>
      <w:bookmarkStart w:id="517" w:name="_Toc304295581"/>
      <w:r/>
      <w:bookmarkStart w:id="518" w:name="_Toc297123554"/>
      <w:r/>
      <w:bookmarkStart w:id="519" w:name="_Toc312678042"/>
      <w:r/>
      <w:bookmarkStart w:id="520" w:name="_Toc300935004"/>
      <w:r/>
      <w:bookmarkStart w:id="521" w:name="_Toc303539161"/>
      <w:r/>
      <w:bookmarkStart w:id="522" w:name="_Toc297216213"/>
      <w:r/>
      <w:bookmarkStart w:id="523" w:name="_Toc296346708"/>
      <w:r/>
      <w:bookmarkStart w:id="524" w:name="_Toc297120507"/>
      <w:r>
        <w:rPr>
          <w:rFonts w:ascii="宋体" w:hAnsi="宋体"/>
          <w:sz w:val="24"/>
          <w:szCs w:val="24"/>
          <w:highlight w:val="none"/>
        </w:rPr>
        <w:t xml:space="preserve">12.2 </w:t>
      </w:r>
      <w:r>
        <w:rPr>
          <w:rFonts w:hint="eastAsia" w:ascii="宋体" w:hAnsi="宋体"/>
          <w:sz w:val="24"/>
          <w:szCs w:val="24"/>
          <w:highlight w:val="none"/>
        </w:rPr>
        <w:t xml:space="preserve">预付款</w:t>
      </w:r>
      <w:r>
        <w:rPr>
          <w:rFonts w:ascii="宋体" w:hAnsi="宋体"/>
          <w:sz w:val="24"/>
          <w:szCs w:val="24"/>
          <w:highlight w:val="none"/>
        </w:rPr>
      </w:r>
      <w:r/>
    </w:p>
    <w:p>
      <w:pPr>
        <w:pStyle w:val="973"/>
        <w:ind w:left="0" w:right="0" w:firstLine="480"/>
        <w:jc w:val="left"/>
        <w:keepLines w:val="0"/>
        <w:keepNext w:val="0"/>
        <w:pageBreakBefore w:val="0"/>
        <w:spacing w:line="360" w:lineRule="auto"/>
        <w:widowControl w:val="off"/>
        <w:rPr>
          <w:rFonts w:ascii="宋体" w:hAnsi="宋体"/>
          <w:color w:val="000000"/>
          <w:sz w:val="24"/>
          <w:szCs w:val="24"/>
          <w:highlight w:val="none"/>
        </w:rPr>
      </w:pPr>
      <w:r/>
      <w:bookmarkEnd w:id="517"/>
      <w:r/>
      <w:bookmarkEnd w:id="518"/>
      <w:r/>
      <w:bookmarkEnd w:id="519"/>
      <w:r/>
      <w:bookmarkEnd w:id="520"/>
      <w:r/>
      <w:bookmarkEnd w:id="521"/>
      <w:r/>
      <w:bookmarkEnd w:id="522"/>
      <w:r>
        <w:rPr>
          <w:rFonts w:ascii="宋体" w:hAnsi="宋体"/>
          <w:color w:val="000000"/>
          <w:sz w:val="24"/>
          <w:szCs w:val="24"/>
          <w:highlight w:val="none"/>
        </w:rPr>
        <w:t xml:space="preserve">12.2.1 </w:t>
      </w:r>
      <w:r>
        <w:rPr>
          <w:rFonts w:hint="eastAsia" w:ascii="宋体" w:hAnsi="宋体"/>
          <w:color w:val="000000"/>
          <w:sz w:val="24"/>
          <w:szCs w:val="24"/>
          <w:highlight w:val="none"/>
        </w:rPr>
        <w:t xml:space="preserve">预付款的支付</w:t>
      </w:r>
      <w:r>
        <w:rPr>
          <w:rFonts w:ascii="宋体" w:hAnsi="宋体"/>
          <w:color w:val="000000"/>
          <w:sz w:val="24"/>
          <w:szCs w:val="24"/>
          <w:highlight w:val="none"/>
        </w:rPr>
      </w:r>
      <w:r/>
    </w:p>
    <w:p>
      <w:pPr>
        <w:pStyle w:val="973"/>
        <w:ind w:left="0" w:right="0" w:firstLine="480"/>
        <w:jc w:val="left"/>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预付款支付比例或金额</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发包人向承包人预付工程款为签约合同价（扣除合同价中暂列金额、暂估价项目）的10%（凭承包人出具正规发票）。</w:t>
      </w:r>
      <w:r>
        <w:rPr>
          <w:rFonts w:hint="eastAsia" w:ascii="宋体" w:hAnsi="宋体" w:eastAsia="宋体" w:cs="Times New Roman"/>
          <w:color w:val="000000"/>
          <w:sz w:val="24"/>
          <w:szCs w:val="24"/>
          <w:highlight w:val="none"/>
          <w:lang w:val="en-US" w:eastAsia="zh-CN"/>
        </w:rPr>
      </w:r>
      <w:r/>
    </w:p>
    <w:p>
      <w:pPr>
        <w:pStyle w:val="973"/>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预付款扣回的方式：不扣回，直接视为进度款。</w:t>
      </w:r>
      <w:r>
        <w:rPr>
          <w:rFonts w:ascii="宋体" w:hAnsi="宋体"/>
          <w:color w:val="000000"/>
          <w:sz w:val="24"/>
          <w:szCs w:val="24"/>
          <w:highlight w:val="none"/>
        </w:rPr>
      </w:r>
      <w:r/>
    </w:p>
    <w:p>
      <w:pPr>
        <w:pStyle w:val="973"/>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12.2.2 </w:t>
      </w:r>
      <w:r>
        <w:rPr>
          <w:rFonts w:hint="eastAsia" w:ascii="宋体" w:hAnsi="宋体"/>
          <w:color w:val="000000"/>
          <w:sz w:val="24"/>
          <w:szCs w:val="24"/>
          <w:highlight w:val="none"/>
        </w:rPr>
        <w:t xml:space="preserve">预付款担保</w:t>
      </w:r>
      <w:r>
        <w:rPr>
          <w:rFonts w:ascii="宋体" w:hAnsi="宋体"/>
          <w:color w:val="000000"/>
          <w:sz w:val="24"/>
          <w:szCs w:val="24"/>
          <w:highlight w:val="none"/>
        </w:rPr>
      </w:r>
      <w:r/>
    </w:p>
    <w:p>
      <w:pPr>
        <w:pStyle w:val="973"/>
        <w:ind w:left="0" w:right="0" w:firstLine="480"/>
        <w:jc w:val="left"/>
        <w:keepLines w:val="0"/>
        <w:keepNext w:val="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承包人提交预付款担保的期限</w:t>
      </w:r>
      <w:r>
        <w:rPr>
          <w:rFonts w:hint="eastAsia" w:ascii="宋体" w:hAnsi="宋体"/>
          <w:color w:val="000000"/>
          <w:sz w:val="24"/>
          <w:szCs w:val="24"/>
          <w:highlight w:val="none"/>
          <w:u w:val="single"/>
        </w:rPr>
        <w:t xml:space="preserve">：</w:t>
      </w:r>
      <w:r>
        <w:rPr>
          <w:rFonts w:hint="eastAsia" w:ascii="宋体" w:hAnsi="宋体"/>
          <w:b/>
          <w:bCs/>
          <w:color w:val="000000"/>
          <w:sz w:val="24"/>
          <w:szCs w:val="24"/>
          <w:highlight w:val="none"/>
          <w:u w:val="single"/>
          <w:lang w:val="en-US" w:eastAsia="zh-CN"/>
        </w:rPr>
        <w:t xml:space="preserve">/</w:t>
      </w:r>
      <w:r>
        <w:rPr>
          <w:rFonts w:hint="eastAsia" w:ascii="宋体" w:hAnsi="宋体"/>
          <w:b/>
          <w:bCs/>
          <w:color w:val="000000"/>
          <w:sz w:val="24"/>
          <w:szCs w:val="24"/>
          <w:highlight w:val="none"/>
        </w:rPr>
        <w:t xml:space="preserve">。</w:t>
      </w:r>
      <w:r>
        <w:rPr>
          <w:rFonts w:ascii="宋体" w:hAnsi="宋体"/>
          <w:color w:val="000000"/>
          <w:sz w:val="24"/>
          <w:szCs w:val="24"/>
          <w:highlight w:val="none"/>
          <w:u w:val="single"/>
        </w:rPr>
      </w:r>
      <w:r/>
    </w:p>
    <w:p>
      <w:pPr>
        <w:pStyle w:val="973"/>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预付款担保的形式为：</w:t>
      </w:r>
      <w:r>
        <w:rPr>
          <w:rFonts w:hint="eastAsia" w:ascii="宋体" w:hAnsi="宋体"/>
          <w:b/>
          <w:bCs/>
          <w:color w:val="000000"/>
          <w:sz w:val="24"/>
          <w:szCs w:val="24"/>
          <w:highlight w:val="none"/>
          <w:u w:val="single"/>
          <w:lang w:val="en-US" w:eastAsia="zh-CN"/>
        </w:rPr>
        <w:t xml:space="preserve">/</w:t>
      </w:r>
      <w:r>
        <w:rPr>
          <w:rFonts w:hint="eastAsia" w:ascii="宋体" w:hAnsi="宋体"/>
          <w:b/>
          <w:bCs/>
          <w:color w:val="000000"/>
          <w:sz w:val="24"/>
          <w:szCs w:val="24"/>
          <w:highlight w:val="none"/>
          <w:u w:val="single"/>
        </w:rPr>
        <w:t xml:space="preserve">。</w:t>
      </w:r>
      <w:r>
        <w:rPr>
          <w:rFonts w:ascii="宋体" w:hAnsi="宋体"/>
          <w:color w:val="000000"/>
          <w:sz w:val="24"/>
          <w:szCs w:val="24"/>
          <w:highlight w:val="none"/>
        </w:rPr>
      </w:r>
      <w:r/>
    </w:p>
    <w:p>
      <w:pPr>
        <w:pStyle w:val="973"/>
        <w:ind w:left="0" w:right="0" w:firstLine="480"/>
        <w:pageBreakBefore w:val="0"/>
        <w:spacing w:line="360" w:lineRule="auto"/>
        <w:widowControl w:val="off"/>
        <w:rPr>
          <w:rFonts w:ascii="宋体" w:hAnsi="宋体"/>
          <w:color w:val="000000"/>
          <w:sz w:val="24"/>
          <w:szCs w:val="24"/>
          <w:highlight w:val="none"/>
        </w:rPr>
      </w:pPr>
      <w:r/>
      <w:bookmarkEnd w:id="509"/>
      <w:r/>
      <w:bookmarkEnd w:id="510"/>
      <w:r/>
      <w:bookmarkEnd w:id="511"/>
      <w:r/>
      <w:bookmarkEnd w:id="512"/>
      <w:r/>
      <w:bookmarkEnd w:id="513"/>
      <w:r/>
      <w:bookmarkEnd w:id="514"/>
      <w:r/>
      <w:bookmarkEnd w:id="515"/>
      <w:r/>
      <w:bookmarkEnd w:id="516"/>
      <w:r/>
      <w:bookmarkEnd w:id="523"/>
      <w:r/>
      <w:bookmarkEnd w:id="524"/>
      <w:r>
        <w:rPr>
          <w:rFonts w:ascii="宋体" w:hAnsi="宋体"/>
          <w:color w:val="000000"/>
          <w:sz w:val="24"/>
          <w:szCs w:val="24"/>
          <w:highlight w:val="none"/>
        </w:rPr>
        <w:t xml:space="preserve">12.3 </w:t>
      </w:r>
      <w:r>
        <w:rPr>
          <w:rFonts w:hint="eastAsia" w:ascii="宋体" w:hAnsi="宋体"/>
          <w:color w:val="000000"/>
          <w:sz w:val="24"/>
          <w:szCs w:val="24"/>
          <w:highlight w:val="none"/>
        </w:rPr>
        <w:t xml:space="preserve">计量</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12.3.1 </w:t>
      </w:r>
      <w:r>
        <w:rPr>
          <w:rFonts w:hint="eastAsia" w:ascii="宋体" w:hAnsi="宋体"/>
          <w:sz w:val="24"/>
          <w:szCs w:val="24"/>
          <w:highlight w:val="none"/>
        </w:rPr>
        <w:t xml:space="preserve">计量原则</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工程量计算规则：</w:t>
      </w:r>
      <w:r>
        <w:rPr>
          <w:rFonts w:hint="eastAsia" w:ascii="宋体" w:hAnsi="宋体"/>
          <w:sz w:val="24"/>
          <w:szCs w:val="24"/>
          <w:highlight w:val="none"/>
          <w:u w:val="single"/>
        </w:rPr>
        <w:t xml:space="preserve">按照《工程量计算规范》执行</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12.3.2 </w:t>
      </w:r>
      <w:r>
        <w:rPr>
          <w:rFonts w:hint="eastAsia" w:ascii="宋体" w:hAnsi="宋体"/>
          <w:sz w:val="24"/>
          <w:szCs w:val="24"/>
          <w:highlight w:val="none"/>
        </w:rPr>
        <w:t xml:space="preserve">计量周期</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关于计量周期的约定：</w:t>
      </w:r>
      <w:r>
        <w:rPr>
          <w:rFonts w:hint="eastAsia" w:ascii="宋体" w:hAnsi="宋体"/>
          <w:sz w:val="24"/>
          <w:szCs w:val="24"/>
          <w:highlight w:val="none"/>
          <w:u w:val="single"/>
        </w:rPr>
        <w:t xml:space="preserve">按节点计量</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12.3.3 </w:t>
      </w:r>
      <w:r>
        <w:rPr>
          <w:rFonts w:hint="eastAsia" w:ascii="宋体" w:hAnsi="宋体"/>
          <w:sz w:val="24"/>
          <w:szCs w:val="24"/>
          <w:highlight w:val="none"/>
        </w:rPr>
        <w:t xml:space="preserve">单价合同的计量</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关于单价合同计量的约定：</w:t>
      </w:r>
      <w:r>
        <w:rPr>
          <w:rFonts w:hint="eastAsia" w:ascii="宋体" w:hAnsi="宋体"/>
          <w:sz w:val="24"/>
          <w:szCs w:val="24"/>
          <w:highlight w:val="none"/>
          <w:u w:val="single"/>
        </w:rPr>
        <w:t xml:space="preserve">按照《建设工程工程量清单计价规范》第8.2条执行</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12.3.4 </w:t>
      </w:r>
      <w:r>
        <w:rPr>
          <w:rFonts w:hint="eastAsia" w:ascii="宋体" w:hAnsi="宋体"/>
          <w:sz w:val="24"/>
          <w:szCs w:val="24"/>
          <w:highlight w:val="none"/>
        </w:rPr>
        <w:t xml:space="preserve">总价合同的计量</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关于总价合同计量的约定：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12.3.5</w:t>
      </w:r>
      <w:r>
        <w:rPr>
          <w:rFonts w:hint="eastAsia" w:ascii="宋体" w:hAnsi="宋体"/>
          <w:sz w:val="24"/>
          <w:szCs w:val="24"/>
          <w:highlight w:val="none"/>
        </w:rPr>
        <w:t xml:space="preserve">总价合同采用支付分解表计量支付的，是否适用第</w:t>
      </w:r>
      <w:r>
        <w:rPr>
          <w:rFonts w:ascii="宋体" w:hAnsi="宋体"/>
          <w:sz w:val="24"/>
          <w:szCs w:val="24"/>
          <w:highlight w:val="none"/>
        </w:rPr>
        <w:t xml:space="preserve">12.3.4 </w:t>
      </w:r>
      <w:r>
        <w:rPr>
          <w:rFonts w:hint="eastAsia" w:ascii="宋体" w:hAnsi="宋体"/>
          <w:sz w:val="24"/>
          <w:szCs w:val="24"/>
          <w:highlight w:val="none"/>
        </w:rPr>
        <w:t xml:space="preserve">项</w:t>
      </w:r>
      <w:r>
        <w:rPr>
          <w:rFonts w:hint="eastAsia" w:ascii="宋体" w:hAnsi="宋体"/>
          <w:sz w:val="24"/>
          <w:szCs w:val="24"/>
          <w:highlight w:val="none"/>
        </w:rPr>
        <w:t xml:space="preserve">〔总价合同的计量〕</w:t>
      </w:r>
      <w:r>
        <w:rPr>
          <w:rFonts w:hint="eastAsia" w:ascii="宋体" w:hAnsi="宋体"/>
          <w:sz w:val="24"/>
          <w:szCs w:val="24"/>
          <w:highlight w:val="none"/>
        </w:rPr>
        <w:t xml:space="preserve">约定进行计量：</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12.3.6 </w:t>
      </w:r>
      <w:r>
        <w:rPr>
          <w:rFonts w:hint="eastAsia" w:ascii="宋体" w:hAnsi="宋体"/>
          <w:sz w:val="24"/>
          <w:szCs w:val="24"/>
          <w:highlight w:val="none"/>
        </w:rPr>
        <w:t xml:space="preserve">其他价格形式合同的计量</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其他价格形式的计量方式和程序：</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12.4 </w:t>
      </w:r>
      <w:r>
        <w:rPr>
          <w:rFonts w:hint="eastAsia" w:ascii="宋体" w:hAnsi="宋体"/>
          <w:sz w:val="24"/>
          <w:szCs w:val="24"/>
          <w:highlight w:val="none"/>
        </w:rPr>
        <w:t xml:space="preserve">工程进度款支付</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bookmarkStart w:id="525" w:name="_Toc297123556"/>
      <w:r/>
      <w:bookmarkStart w:id="526" w:name="_Toc297120511"/>
      <w:r/>
      <w:bookmarkStart w:id="527" w:name="_Toc297216215"/>
      <w:r/>
      <w:bookmarkStart w:id="528" w:name="_Toc296503211"/>
      <w:r/>
      <w:bookmarkStart w:id="529" w:name="_Toc296347210"/>
      <w:r/>
      <w:bookmarkStart w:id="530" w:name="_Toc292559921"/>
      <w:r/>
      <w:bookmarkStart w:id="531" w:name="_Toc292559416"/>
      <w:r/>
      <w:bookmarkStart w:id="532" w:name="_Toc296346712"/>
      <w:r/>
      <w:bookmarkStart w:id="533" w:name="_Toc303539163"/>
      <w:r/>
      <w:bookmarkStart w:id="534" w:name="_Toc296891039"/>
      <w:r/>
      <w:bookmarkStart w:id="535" w:name="_Toc300935006"/>
      <w:r/>
      <w:bookmarkStart w:id="536" w:name="_Toc296891251"/>
      <w:r/>
      <w:bookmarkStart w:id="537" w:name="_Toc297048397"/>
      <w:r/>
      <w:bookmarkStart w:id="538" w:name="_Toc296944550"/>
      <w:r>
        <w:rPr>
          <w:rFonts w:ascii="宋体" w:hAnsi="宋体"/>
          <w:sz w:val="24"/>
          <w:szCs w:val="24"/>
          <w:highlight w:val="none"/>
        </w:rPr>
        <w:t xml:space="preserve">12.4.1 </w:t>
      </w:r>
      <w:r>
        <w:rPr>
          <w:rFonts w:hint="eastAsia" w:ascii="宋体" w:hAnsi="宋体"/>
          <w:sz w:val="24"/>
          <w:szCs w:val="24"/>
          <w:highlight w:val="none"/>
        </w:rPr>
        <w:t xml:space="preserve">付款周期</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关于付款周期的约定：</w:t>
      </w:r>
      <w:r>
        <w:rPr>
          <w:rFonts w:ascii="宋体" w:hAnsi="宋体"/>
          <w:sz w:val="24"/>
          <w:szCs w:val="24"/>
          <w:highlight w:val="none"/>
        </w:rPr>
      </w:r>
      <w:r/>
    </w:p>
    <w:p>
      <w:pPr>
        <w:pStyle w:val="973"/>
        <w:numPr>
          <w:ilvl w:val="0"/>
          <w:numId w:val="0"/>
        </w:numPr>
        <w:ind w:right="0" w:firstLine="480"/>
        <w:jc w:val="left"/>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color w:val="000000"/>
          <w:sz w:val="24"/>
          <w:szCs w:val="24"/>
          <w:highlight w:val="none"/>
          <w:u w:val="none"/>
        </w:rPr>
        <w:t xml:space="preserve">发包人向承包人预付工程款为签约合同价（扣除合同价中暂列金额、暂估价项目）的10%（凭承包人出具正规发票）。</w:t>
      </w:r>
      <w:r>
        <w:rPr>
          <w:rFonts w:hint="eastAsia" w:ascii="宋体" w:hAnsi="宋体" w:cs="宋体"/>
          <w:b/>
          <w:bCs/>
          <w:color w:val="000000"/>
          <w:sz w:val="24"/>
          <w:szCs w:val="24"/>
          <w:highlight w:val="none"/>
          <w:lang w:val="en-US" w:eastAsia="zh-CN"/>
        </w:rPr>
        <w:t xml:space="preserve">本工程验收合格后支付至经验收合格的己完工工程量计量价款的70%，经发包人委托的第三方咨询机构完成工程结算审核并出具审计报告后，付至结算审定价的97%，质量保证金金额为最终审定价的3%。缺陷责任期满后(无质量问题也无违约情况下)付清(无息)。</w:t>
      </w:r>
      <w:r>
        <w:rPr>
          <w:rFonts w:hint="eastAsia" w:ascii="宋体" w:hAnsi="宋体" w:cs="宋体"/>
          <w:b/>
          <w:bCs/>
          <w:color w:val="000000"/>
          <w:sz w:val="24"/>
          <w:szCs w:val="24"/>
          <w:highlight w:val="none"/>
          <w:lang w:val="en-US" w:eastAsia="zh-CN"/>
        </w:rPr>
      </w:r>
      <w:r/>
    </w:p>
    <w:p>
      <w:pPr>
        <w:pStyle w:val="973"/>
        <w:numPr>
          <w:ilvl w:val="0"/>
          <w:numId w:val="0"/>
        </w:numPr>
        <w:ind w:right="0"/>
        <w:jc w:val="left"/>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注：①每次付款前，承包人须向发包人提前提供足额且符合税法规定的增值税专用发票</w:t>
      </w:r>
      <w:r>
        <w:rPr>
          <w:rFonts w:hint="eastAsia" w:ascii="宋体" w:hAnsi="宋体" w:eastAsia="宋体" w:cs="Times New Roman"/>
          <w:b w:val="0"/>
          <w:bCs w:val="0"/>
          <w:sz w:val="24"/>
          <w:szCs w:val="24"/>
          <w:highlight w:val="none"/>
          <w:lang w:val="en-US" w:eastAsia="zh-CN"/>
        </w:rPr>
      </w:r>
      <w:r/>
    </w:p>
    <w:p>
      <w:pPr>
        <w:pStyle w:val="973"/>
        <w:numPr>
          <w:ilvl w:val="0"/>
          <w:numId w:val="0"/>
        </w:numPr>
        <w:ind w:right="0"/>
        <w:jc w:val="left"/>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以及相关付款材料，否则，发包人有权拒绝付款，且不承担任何责任。如果因为承包人开具的发票不符合税法规定要求或不合规而导致发包人无法税前扣除或遭受其他损失的，承包人应承担赔偿责任，且发包人有权要求承包人重新开具合法有效的增值税发票。 发包人</w:t>
      </w:r>
      <w:r>
        <w:rPr>
          <w:rFonts w:hint="eastAsia" w:ascii="宋体" w:hAnsi="宋体" w:eastAsia="宋体" w:cs="宋体"/>
          <w:b w:val="0"/>
          <w:bCs/>
          <w:color w:val="000000"/>
          <w:sz w:val="24"/>
          <w:szCs w:val="24"/>
          <w:highlight w:val="none"/>
          <w:lang w:val="en-US" w:eastAsia="zh-CN"/>
        </w:rPr>
        <w:t xml:space="preserve">对满足合同约定支付条件的项目自收到发票后10个工作日内将资金支付到约定的</w:t>
      </w:r>
      <w:r>
        <w:rPr>
          <w:rFonts w:hint="eastAsia" w:ascii="宋体" w:hAnsi="宋体" w:eastAsia="宋体" w:cs="Times New Roman"/>
          <w:b w:val="0"/>
          <w:bCs w:val="0"/>
          <w:sz w:val="24"/>
          <w:szCs w:val="24"/>
          <w:highlight w:val="none"/>
          <w:lang w:val="en-US" w:eastAsia="zh-CN"/>
        </w:rPr>
        <w:t xml:space="preserve">承包人</w:t>
      </w:r>
      <w:r>
        <w:rPr>
          <w:rFonts w:hint="eastAsia" w:ascii="宋体" w:hAnsi="宋体" w:eastAsia="宋体" w:cs="宋体"/>
          <w:b w:val="0"/>
          <w:bCs/>
          <w:color w:val="000000"/>
          <w:sz w:val="24"/>
          <w:szCs w:val="24"/>
          <w:highlight w:val="none"/>
          <w:lang w:val="en-US" w:eastAsia="zh-CN"/>
        </w:rPr>
        <w:t xml:space="preserve">账户（以发票开具日期计算）。</w:t>
      </w:r>
      <w:r>
        <w:rPr>
          <w:rFonts w:hint="eastAsia" w:ascii="宋体" w:hAnsi="宋体" w:eastAsia="宋体" w:cs="Times New Roman"/>
          <w:b w:val="0"/>
          <w:bCs w:val="0"/>
          <w:sz w:val="24"/>
          <w:szCs w:val="24"/>
          <w:highlight w:val="none"/>
          <w:lang w:val="en-US" w:eastAsia="zh-CN"/>
        </w:rPr>
      </w:r>
      <w:r/>
    </w:p>
    <w:p>
      <w:pPr>
        <w:pStyle w:val="973"/>
        <w:ind w:left="0" w:right="0" w:firstLine="36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12.4.2 </w:t>
      </w:r>
      <w:r>
        <w:rPr>
          <w:rFonts w:hint="eastAsia" w:ascii="宋体" w:hAnsi="宋体"/>
          <w:sz w:val="24"/>
          <w:szCs w:val="24"/>
          <w:highlight w:val="none"/>
        </w:rPr>
        <w:t xml:space="preserve">进度付款申请单的编制</w:t>
      </w:r>
      <w:r>
        <w:rPr>
          <w:rFonts w:ascii="宋体" w:hAnsi="宋体"/>
          <w:sz w:val="24"/>
          <w:szCs w:val="24"/>
          <w:highlight w:val="none"/>
        </w:rPr>
      </w:r>
      <w:r/>
    </w:p>
    <w:p>
      <w:pPr>
        <w:pStyle w:val="973"/>
        <w:ind w:left="0" w:right="0" w:firstLine="36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关于进度付款申请单编制的约定：</w:t>
      </w:r>
      <w:r>
        <w:rPr>
          <w:rFonts w:hint="eastAsia" w:ascii="宋体" w:hAnsi="宋体"/>
          <w:sz w:val="24"/>
          <w:szCs w:val="24"/>
          <w:highlight w:val="none"/>
          <w:u w:val="single"/>
        </w:rPr>
        <w:t xml:space="preserve">不含工程变更、签证、索赔费用</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Pr>
          <w:rFonts w:ascii="宋体" w:hAnsi="宋体"/>
          <w:sz w:val="24"/>
          <w:szCs w:val="24"/>
          <w:highlight w:val="none"/>
        </w:rPr>
        <w:t xml:space="preserve">2.4.3 </w:t>
      </w:r>
      <w:r>
        <w:rPr>
          <w:rFonts w:hint="eastAsia" w:ascii="宋体" w:hAnsi="宋体"/>
          <w:sz w:val="24"/>
          <w:szCs w:val="24"/>
          <w:highlight w:val="none"/>
        </w:rPr>
        <w:t xml:space="preserve">进度付款申请单的提交</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）单价合同进度付款申请单提交的约定：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）总价合同进度付款申请单提交的约定：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）其他价格形式合同进度付款申请单提交的约定：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12.4.4 </w:t>
      </w:r>
      <w:r>
        <w:rPr>
          <w:rFonts w:hint="eastAsia" w:ascii="宋体" w:hAnsi="宋体"/>
          <w:sz w:val="24"/>
          <w:szCs w:val="24"/>
          <w:highlight w:val="none"/>
        </w:rPr>
        <w:t xml:space="preserve">进度款审核和支付</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）监理人审查并报送发包人的期限：</w:t>
      </w:r>
      <w:r>
        <w:rPr>
          <w:rFonts w:ascii="宋体" w:hAnsi="宋体"/>
          <w:sz w:val="24"/>
          <w:szCs w:val="24"/>
          <w:highlight w:val="none"/>
          <w:u w:val="single"/>
        </w:rPr>
        <w:t xml:space="preserve">在收到承包人进度付款申请单以及相关资料后7</w:t>
      </w:r>
      <w:r>
        <w:rPr>
          <w:rFonts w:hint="eastAsia" w:ascii="宋体" w:hAnsi="宋体"/>
          <w:sz w:val="24"/>
          <w:szCs w:val="24"/>
          <w:highlight w:val="none"/>
          <w:u w:val="single"/>
        </w:rPr>
        <w:t xml:space="preserve">日</w:t>
      </w:r>
      <w:r>
        <w:rPr>
          <w:rFonts w:ascii="宋体" w:hAnsi="宋体"/>
          <w:sz w:val="24"/>
          <w:szCs w:val="24"/>
          <w:highlight w:val="none"/>
          <w:u w:val="single"/>
        </w:rPr>
        <w:t xml:space="preserve">内完成</w:t>
      </w:r>
      <w:r>
        <w:rPr>
          <w:rFonts w:hint="eastAsia" w:ascii="宋体" w:hAnsi="宋体"/>
          <w:sz w:val="24"/>
          <w:szCs w:val="24"/>
          <w:highlight w:val="none"/>
        </w:rPr>
        <w:t xml:space="preserve">。</w:t>
      </w:r>
      <w:r>
        <w:rPr>
          <w:rFonts w:ascii="宋体" w:hAnsi="宋体"/>
          <w:sz w:val="24"/>
          <w:szCs w:val="24"/>
          <w:highlight w:val="none"/>
          <w:u w:val="single"/>
        </w:rPr>
      </w:r>
      <w:r/>
    </w:p>
    <w:p>
      <w:pPr>
        <w:pStyle w:val="973"/>
        <w:ind w:left="0" w:right="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发包人完成审批并签发进度款支付证书的期限：</w:t>
      </w:r>
      <w:r>
        <w:rPr>
          <w:rFonts w:ascii="宋体" w:hAnsi="宋体"/>
          <w:sz w:val="24"/>
          <w:szCs w:val="24"/>
          <w:highlight w:val="none"/>
          <w:u w:val="single"/>
        </w:rPr>
        <w:t xml:space="preserve">在收到监理人报送的进度付款申请单及相关资料后7</w:t>
      </w:r>
      <w:r>
        <w:rPr>
          <w:rFonts w:hint="eastAsia" w:ascii="宋体" w:hAnsi="宋体"/>
          <w:sz w:val="24"/>
          <w:szCs w:val="24"/>
          <w:highlight w:val="none"/>
          <w:u w:val="single"/>
        </w:rPr>
        <w:t xml:space="preserve">日</w:t>
      </w:r>
      <w:r>
        <w:rPr>
          <w:rFonts w:ascii="宋体" w:hAnsi="宋体"/>
          <w:sz w:val="24"/>
          <w:szCs w:val="24"/>
          <w:highlight w:val="none"/>
          <w:u w:val="single"/>
        </w:rPr>
        <w:t xml:space="preserve">内  </w:t>
      </w:r>
      <w:r>
        <w:rPr>
          <w:rFonts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）发包人支付进度款的期限：</w:t>
      </w:r>
      <w:r>
        <w:rPr>
          <w:rFonts w:ascii="宋体" w:hAnsi="宋体"/>
          <w:sz w:val="24"/>
          <w:szCs w:val="24"/>
          <w:highlight w:val="none"/>
          <w:u w:val="single"/>
        </w:rPr>
        <w:t xml:space="preserve"> 在进度款支付证书签发后14天内完成支付</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60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发包人逾期支付进度款的违约金的计算方式：</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60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12.4.6 </w:t>
      </w:r>
      <w:r>
        <w:rPr>
          <w:rFonts w:hint="eastAsia" w:ascii="宋体" w:hAnsi="宋体"/>
          <w:sz w:val="24"/>
          <w:szCs w:val="24"/>
          <w:highlight w:val="none"/>
        </w:rPr>
        <w:t xml:space="preserve">支付分解表的编制</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、总价合同支付分解表的编制与审批：</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、单价合同的总价项目支付分解表的编制与审批：</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End w:id="378"/>
      <w:r/>
      <w:bookmarkStart w:id="539" w:name="_Toc351203645"/>
      <w:r/>
      <w:bookmarkStart w:id="540" w:name="_Toc297123564"/>
      <w:r/>
      <w:bookmarkStart w:id="541" w:name="_Toc296944558"/>
      <w:r/>
      <w:bookmarkStart w:id="542" w:name="_Toc296891047"/>
      <w:r/>
      <w:bookmarkStart w:id="543" w:name="_Toc296891259"/>
      <w:r/>
      <w:bookmarkStart w:id="544" w:name="_Toc303539172"/>
      <w:r/>
      <w:bookmarkStart w:id="545" w:name="_Toc300935015"/>
      <w:r/>
      <w:bookmarkStart w:id="546" w:name="_Toc312678053"/>
      <w:r/>
      <w:bookmarkStart w:id="547" w:name="_Toc296347218"/>
      <w:r/>
      <w:bookmarkStart w:id="548" w:name="_Toc297216223"/>
      <w:r/>
      <w:bookmarkStart w:id="549" w:name="_Toc297120519"/>
      <w:r/>
      <w:bookmarkStart w:id="550" w:name="_Toc296346720"/>
      <w:r/>
      <w:bookmarkStart w:id="551" w:name="_Toc292559424"/>
      <w:r/>
      <w:bookmarkStart w:id="552" w:name="_Toc304295593"/>
      <w:r/>
      <w:bookmarkStart w:id="553" w:name="_Toc296503219"/>
      <w:r/>
      <w:bookmarkStart w:id="554" w:name="_Toc292559929"/>
      <w:r/>
      <w:bookmarkStart w:id="555" w:name="_Toc297048405"/>
      <w:r>
        <w:rPr>
          <w:rFonts w:ascii="宋体" w:hAnsi="宋体"/>
          <w:b w:val="0"/>
          <w:sz w:val="24"/>
          <w:szCs w:val="24"/>
          <w:highlight w:val="none"/>
        </w:rPr>
        <w:t xml:space="preserve">13. </w:t>
      </w:r>
      <w:r>
        <w:rPr>
          <w:rFonts w:hint="eastAsia" w:ascii="宋体" w:hAnsi="宋体"/>
          <w:b w:val="0"/>
          <w:sz w:val="24"/>
          <w:szCs w:val="24"/>
          <w:highlight w:val="none"/>
        </w:rPr>
        <w:t xml:space="preserve">验收和工程试车</w:t>
      </w:r>
      <w:bookmarkEnd w:id="539"/>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rFonts w:ascii="宋体" w:hAnsi="宋体"/>
          <w:sz w:val="24"/>
          <w:szCs w:val="24"/>
          <w:highlight w:val="none"/>
        </w:rPr>
        <w:t xml:space="preserve">13.1 </w:t>
      </w:r>
      <w:r>
        <w:rPr>
          <w:rFonts w:hint="eastAsia" w:ascii="宋体" w:hAnsi="宋体"/>
          <w:sz w:val="24"/>
          <w:szCs w:val="24"/>
          <w:highlight w:val="none"/>
        </w:rPr>
        <w:t xml:space="preserve">分部分项工程验收</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13.1.2</w:t>
      </w:r>
      <w:r>
        <w:rPr>
          <w:rFonts w:hint="eastAsia" w:ascii="宋体" w:hAnsi="宋体"/>
          <w:sz w:val="24"/>
          <w:szCs w:val="24"/>
          <w:highlight w:val="none"/>
        </w:rPr>
        <w:t xml:space="preserve">监理人不能按时进行验收时，应提前</w:t>
      </w:r>
      <w:r>
        <w:rPr>
          <w:rFonts w:hint="eastAsia" w:ascii="宋体" w:hAnsi="宋体"/>
          <w:sz w:val="24"/>
          <w:szCs w:val="24"/>
          <w:highlight w:val="none"/>
          <w:u w:val="single"/>
        </w:rPr>
        <w:t xml:space="preserve">24</w:t>
      </w:r>
      <w:r>
        <w:rPr>
          <w:rFonts w:hint="eastAsia" w:ascii="宋体" w:hAnsi="宋体"/>
          <w:sz w:val="24"/>
          <w:szCs w:val="24"/>
          <w:highlight w:val="none"/>
        </w:rPr>
        <w:t xml:space="preserve">小时提交书面延期要求。</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b/>
          <w:sz w:val="24"/>
          <w:szCs w:val="24"/>
          <w:highlight w:val="none"/>
        </w:rPr>
      </w:pPr>
      <w:r>
        <w:rPr>
          <w:rFonts w:hint="eastAsia" w:ascii="宋体" w:hAnsi="宋体"/>
          <w:sz w:val="24"/>
          <w:szCs w:val="24"/>
          <w:highlight w:val="none"/>
        </w:rPr>
        <w:t xml:space="preserve">关于延期最长不得超过：</w:t>
      </w:r>
      <w:r>
        <w:rPr>
          <w:rFonts w:hint="eastAsia" w:ascii="宋体" w:hAnsi="宋体"/>
          <w:sz w:val="24"/>
          <w:szCs w:val="24"/>
          <w:highlight w:val="none"/>
          <w:u w:val="single"/>
        </w:rPr>
        <w:t xml:space="preserve">48</w:t>
      </w:r>
      <w:r>
        <w:rPr>
          <w:rFonts w:hint="eastAsia" w:ascii="宋体" w:hAnsi="宋体"/>
          <w:sz w:val="24"/>
          <w:szCs w:val="24"/>
          <w:highlight w:val="none"/>
        </w:rPr>
        <w:t xml:space="preserve">小时。</w:t>
      </w:r>
      <w:r>
        <w:rPr>
          <w:rFonts w:ascii="宋体" w:hAnsi="宋体"/>
          <w:b/>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bookmarkStart w:id="556" w:name="_Toc292559428"/>
      <w:r/>
      <w:bookmarkStart w:id="557" w:name="_Toc296891051"/>
      <w:r/>
      <w:bookmarkStart w:id="558" w:name="_Toc296891263"/>
      <w:r/>
      <w:bookmarkStart w:id="559" w:name="_Toc297120523"/>
      <w:r/>
      <w:bookmarkStart w:id="560" w:name="_Toc300935016"/>
      <w:r/>
      <w:bookmarkStart w:id="561" w:name="_Toc297048409"/>
      <w:r/>
      <w:bookmarkStart w:id="562" w:name="_Toc304295596"/>
      <w:r/>
      <w:bookmarkStart w:id="563" w:name="_Toc297123565"/>
      <w:r/>
      <w:bookmarkStart w:id="564" w:name="_Toc296503223"/>
      <w:r/>
      <w:bookmarkStart w:id="565" w:name="_Toc312678056"/>
      <w:r/>
      <w:bookmarkStart w:id="566" w:name="_Toc267251474"/>
      <w:r/>
      <w:bookmarkStart w:id="567" w:name="_Toc267251470"/>
      <w:r/>
      <w:bookmarkStart w:id="568" w:name="_Toc267251475"/>
      <w:r/>
      <w:bookmarkStart w:id="569" w:name="_Toc267251476"/>
      <w:r/>
      <w:bookmarkStart w:id="570" w:name="_Toc267251473"/>
      <w:r/>
      <w:bookmarkStart w:id="571" w:name="_Toc267251471"/>
      <w:r/>
      <w:bookmarkStart w:id="572" w:name="_Toc267251472"/>
      <w:r/>
      <w:bookmarkStart w:id="573" w:name="_Toc296347222"/>
      <w:r/>
      <w:bookmarkStart w:id="574" w:name="_Toc296944562"/>
      <w:r/>
      <w:bookmarkStart w:id="575" w:name="_Toc303539173"/>
      <w:r/>
      <w:bookmarkStart w:id="576" w:name="_Toc297216224"/>
      <w:r/>
      <w:bookmarkStart w:id="577" w:name="_Toc296346724"/>
      <w:r/>
      <w:bookmarkStart w:id="578" w:name="_Toc292559933"/>
      <w:r>
        <w:rPr>
          <w:rFonts w:ascii="宋体" w:hAnsi="宋体"/>
          <w:sz w:val="24"/>
          <w:szCs w:val="24"/>
          <w:highlight w:val="none"/>
        </w:rPr>
        <w:t xml:space="preserve">13.2 </w:t>
      </w:r>
      <w:r>
        <w:rPr>
          <w:rFonts w:hint="eastAsia" w:ascii="宋体" w:hAnsi="宋体"/>
          <w:sz w:val="24"/>
          <w:szCs w:val="24"/>
          <w:highlight w:val="none"/>
        </w:rPr>
        <w:t xml:space="preserve">竣工验收</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bookmarkEnd w:id="556"/>
      <w:r/>
      <w:bookmarkEnd w:id="557"/>
      <w:r/>
      <w:bookmarkEnd w:id="558"/>
      <w:r/>
      <w:bookmarkEnd w:id="559"/>
      <w:r/>
      <w:bookmarkEnd w:id="560"/>
      <w:r/>
      <w:bookmarkEnd w:id="561"/>
      <w:r/>
      <w:bookmarkEnd w:id="562"/>
      <w:r/>
      <w:bookmarkEnd w:id="563"/>
      <w:r/>
      <w:bookmarkEnd w:id="564"/>
      <w:r/>
      <w:bookmarkEnd w:id="565"/>
      <w:r/>
      <w:bookmarkEnd w:id="573"/>
      <w:r/>
      <w:bookmarkEnd w:id="574"/>
      <w:r/>
      <w:bookmarkEnd w:id="575"/>
      <w:r/>
      <w:bookmarkEnd w:id="576"/>
      <w:r/>
      <w:bookmarkEnd w:id="577"/>
      <w:r/>
      <w:bookmarkEnd w:id="578"/>
      <w:r/>
      <w:bookmarkStart w:id="579" w:name="_Toc280868704"/>
      <w:r/>
      <w:bookmarkStart w:id="580" w:name="_Toc280868705"/>
      <w:r/>
      <w:bookmarkStart w:id="581" w:name="_Toc280868706"/>
      <w:r/>
      <w:bookmarkStart w:id="582" w:name="_Toc280868707"/>
      <w:r/>
      <w:bookmarkStart w:id="583" w:name="_Toc280868708"/>
      <w:r/>
      <w:bookmarkStart w:id="584" w:name="_Toc280868709"/>
      <w:r>
        <w:rPr>
          <w:rFonts w:ascii="宋体" w:hAnsi="宋体"/>
          <w:sz w:val="24"/>
          <w:szCs w:val="24"/>
          <w:highlight w:val="none"/>
        </w:rPr>
        <w:t xml:space="preserve">13.2.2</w:t>
      </w:r>
      <w:r>
        <w:rPr>
          <w:rFonts w:hint="eastAsia" w:ascii="宋体" w:hAnsi="宋体"/>
          <w:sz w:val="24"/>
          <w:szCs w:val="24"/>
          <w:highlight w:val="none"/>
        </w:rPr>
        <w:t xml:space="preserve">竣工验收程序</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bookmarkEnd w:id="579"/>
      <w:r>
        <w:rPr>
          <w:rFonts w:hint="eastAsia" w:ascii="宋体" w:hAnsi="宋体"/>
          <w:sz w:val="24"/>
          <w:szCs w:val="24"/>
          <w:highlight w:val="none"/>
        </w:rPr>
        <w:t xml:space="preserve">关于竣工验收程序的约定：</w:t>
      </w:r>
      <w:r>
        <w:rPr>
          <w:rFonts w:hint="eastAsia" w:ascii="宋体" w:hAnsi="宋体"/>
          <w:sz w:val="24"/>
          <w:szCs w:val="24"/>
          <w:highlight w:val="none"/>
          <w:u w:val="single"/>
        </w:rPr>
        <w:t xml:space="preserve">按通用条款执行</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发包人不按照本项约定组织竣工验收、颁发工程接收证书的违约金的计算方法：</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bookmarkEnd w:id="580"/>
      <w:r>
        <w:rPr>
          <w:rFonts w:ascii="宋体" w:hAnsi="宋体"/>
          <w:sz w:val="24"/>
          <w:szCs w:val="24"/>
          <w:highlight w:val="none"/>
        </w:rPr>
        <w:t xml:space="preserve">13.2.5</w:t>
      </w:r>
      <w:r>
        <w:rPr>
          <w:rFonts w:hint="eastAsia" w:ascii="宋体" w:hAnsi="宋体"/>
          <w:sz w:val="24"/>
          <w:szCs w:val="24"/>
          <w:highlight w:val="none"/>
        </w:rPr>
        <w:t xml:space="preserve">移交、接收全部与部分工程</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bookmarkEnd w:id="581"/>
      <w:r>
        <w:rPr>
          <w:rFonts w:hint="eastAsia" w:ascii="宋体" w:hAnsi="宋体"/>
          <w:sz w:val="24"/>
          <w:szCs w:val="24"/>
          <w:highlight w:val="none"/>
        </w:rPr>
        <w:t xml:space="preserve">承包人向发包人移交工程的期限：</w:t>
      </w:r>
      <w:r>
        <w:rPr>
          <w:rFonts w:ascii="宋体" w:hAnsi="宋体"/>
          <w:sz w:val="24"/>
          <w:szCs w:val="24"/>
          <w:highlight w:val="none"/>
          <w:u w:val="single"/>
        </w:rPr>
        <w:t xml:space="preserve">在颁发工程接收证书</w:t>
      </w:r>
      <w:r>
        <w:rPr>
          <w:rFonts w:hint="eastAsia" w:ascii="宋体" w:hAnsi="宋体"/>
          <w:sz w:val="24"/>
          <w:szCs w:val="24"/>
          <w:highlight w:val="none"/>
          <w:u w:val="single"/>
        </w:rPr>
        <w:t xml:space="preserve">后7日内</w:t>
      </w:r>
      <w:r>
        <w:rPr>
          <w:rFonts w:ascii="宋体" w:hAnsi="宋体"/>
          <w:sz w:val="24"/>
          <w:szCs w:val="24"/>
          <w:highlight w:val="none"/>
          <w:u w:val="single"/>
        </w:rPr>
        <w:t xml:space="preserve">完成工程的移交</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发包人未按本合同约定接收全部或部分工程的，违约金的计算方法为：</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rPr>
          <w:rFonts w:ascii="宋体" w:hAnsi="宋体"/>
          <w:sz w:val="24"/>
          <w:szCs w:val="24"/>
          <w:highlight w:val="none"/>
          <w:u w:val="single"/>
        </w:rPr>
      </w:r>
      <w:r/>
    </w:p>
    <w:p>
      <w:pPr>
        <w:pStyle w:val="973"/>
        <w:ind w:left="0" w:right="0" w:firstLine="480"/>
        <w:jc w:val="left"/>
        <w:pageBreakBefore w:val="0"/>
        <w:spacing w:line="360" w:lineRule="auto"/>
        <w:widowControl w:val="off"/>
        <w:rPr>
          <w:rFonts w:ascii="宋体" w:hAnsi="宋体"/>
          <w:sz w:val="24"/>
          <w:szCs w:val="24"/>
          <w:highlight w:val="none"/>
        </w:rPr>
      </w:pPr>
      <w:r/>
      <w:bookmarkEnd w:id="582"/>
      <w:r>
        <w:rPr>
          <w:rFonts w:hint="eastAsia" w:ascii="宋体" w:hAnsi="宋体"/>
          <w:sz w:val="24"/>
          <w:szCs w:val="24"/>
          <w:highlight w:val="none"/>
        </w:rPr>
        <w:t xml:space="preserve">承包人未按时移交工程的，违约金的计算方法为：</w:t>
      </w:r>
      <w:r>
        <w:rPr>
          <w:rFonts w:hint="eastAsia" w:ascii="宋体" w:hAnsi="宋体"/>
          <w:sz w:val="24"/>
          <w:szCs w:val="24"/>
          <w:highlight w:val="none"/>
          <w:u w:val="single"/>
        </w:rPr>
        <w:t xml:space="preserve">每推迟一天，承包人赔偿给发包人合同价千分之二违约金</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13.3 </w:t>
      </w:r>
      <w:r>
        <w:rPr>
          <w:rFonts w:hint="eastAsia" w:ascii="宋体" w:hAnsi="宋体"/>
          <w:sz w:val="24"/>
          <w:szCs w:val="24"/>
          <w:highlight w:val="none"/>
        </w:rPr>
        <w:t xml:space="preserve">工程试车</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bookmarkEnd w:id="583"/>
      <w:r>
        <w:rPr>
          <w:rFonts w:ascii="宋体" w:hAnsi="宋体"/>
          <w:sz w:val="24"/>
          <w:szCs w:val="24"/>
          <w:highlight w:val="none"/>
        </w:rPr>
        <w:t xml:space="preserve">13.3.1 </w:t>
      </w:r>
      <w:r>
        <w:rPr>
          <w:rFonts w:hint="eastAsia" w:ascii="宋体" w:hAnsi="宋体"/>
          <w:sz w:val="24"/>
          <w:szCs w:val="24"/>
          <w:highlight w:val="none"/>
        </w:rPr>
        <w:t xml:space="preserve">试车程序</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工程试车内容：</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）单机无负荷试车费用由</w:t>
      </w:r>
      <w:r>
        <w:rPr>
          <w:rFonts w:hint="eastAsia" w:ascii="宋体" w:hAnsi="宋体"/>
          <w:sz w:val="24"/>
          <w:szCs w:val="24"/>
          <w:highlight w:val="none"/>
          <w:u w:val="single"/>
        </w:rPr>
        <w:t xml:space="preserve">/</w:t>
      </w:r>
      <w:r>
        <w:rPr>
          <w:rFonts w:hint="eastAsia" w:ascii="宋体" w:hAnsi="宋体"/>
          <w:sz w:val="24"/>
          <w:szCs w:val="24"/>
          <w:highlight w:val="none"/>
        </w:rPr>
        <w:t xml:space="preserve">承担；</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）无负荷联动试车费用由</w:t>
      </w:r>
      <w:r>
        <w:rPr>
          <w:rFonts w:hint="eastAsia" w:ascii="宋体" w:hAnsi="宋体"/>
          <w:sz w:val="24"/>
          <w:szCs w:val="24"/>
          <w:highlight w:val="none"/>
          <w:u w:val="single"/>
        </w:rPr>
        <w:t xml:space="preserve">/</w:t>
      </w:r>
      <w:r>
        <w:rPr>
          <w:rFonts w:hint="eastAsia" w:ascii="宋体" w:hAnsi="宋体"/>
          <w:sz w:val="24"/>
          <w:szCs w:val="24"/>
          <w:highlight w:val="none"/>
        </w:rPr>
        <w:t xml:space="preserve">承担。</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13.3.3 </w:t>
      </w:r>
      <w:r>
        <w:rPr>
          <w:rFonts w:hint="eastAsia" w:ascii="宋体" w:hAnsi="宋体"/>
          <w:sz w:val="24"/>
          <w:szCs w:val="24"/>
          <w:highlight w:val="none"/>
        </w:rPr>
        <w:t xml:space="preserve">投料试车</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关于投料试车相关事项的约定：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585" w:name="_Toc14901"/>
      <w:r>
        <w:rPr>
          <w:rFonts w:ascii="宋体" w:hAnsi="宋体"/>
          <w:sz w:val="24"/>
          <w:szCs w:val="24"/>
          <w:highlight w:val="none"/>
        </w:rPr>
        <w:t xml:space="preserve">13.6 </w:t>
      </w:r>
      <w:r>
        <w:rPr>
          <w:rFonts w:hint="eastAsia" w:ascii="宋体" w:hAnsi="宋体"/>
          <w:sz w:val="24"/>
          <w:szCs w:val="24"/>
          <w:highlight w:val="none"/>
        </w:rPr>
        <w:t xml:space="preserve">竣工退场</w:t>
      </w:r>
      <w:bookmarkEnd w:id="585"/>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13.6.1 </w:t>
      </w:r>
      <w:r>
        <w:rPr>
          <w:rFonts w:hint="eastAsia" w:ascii="宋体" w:hAnsi="宋体"/>
          <w:sz w:val="24"/>
          <w:szCs w:val="24"/>
          <w:highlight w:val="none"/>
        </w:rPr>
        <w:t xml:space="preserve">竣工退场</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承包人完成竣工退场的期限：</w:t>
      </w:r>
      <w:r>
        <w:rPr>
          <w:rFonts w:hint="eastAsia" w:ascii="宋体" w:hAnsi="宋体"/>
          <w:sz w:val="24"/>
          <w:szCs w:val="24"/>
          <w:highlight w:val="none"/>
          <w:u w:val="single"/>
        </w:rPr>
        <w:t xml:space="preserve">在移交结束后7日内</w:t>
      </w:r>
      <w:r>
        <w:rPr>
          <w:rFonts w:ascii="宋体" w:hAnsi="宋体"/>
          <w:sz w:val="24"/>
          <w:szCs w:val="24"/>
          <w:highlight w:val="none"/>
          <w:u w:val="single"/>
        </w:rPr>
        <w:t xml:space="preserve">完成</w:t>
      </w:r>
      <w:r>
        <w:rPr>
          <w:rFonts w:hint="eastAsia" w:ascii="宋体" w:hAnsi="宋体"/>
          <w:sz w:val="24"/>
          <w:szCs w:val="24"/>
          <w:highlight w:val="none"/>
          <w:u w:val="single"/>
        </w:rPr>
        <w:t xml:space="preserve">竣工退场</w:t>
      </w:r>
      <w:r>
        <w:rPr>
          <w:rFonts w:hint="eastAsia" w:ascii="宋体" w:hAnsi="宋体"/>
          <w:sz w:val="24"/>
          <w:szCs w:val="24"/>
          <w:highlight w:val="none"/>
        </w:rPr>
        <w:t xml:space="preserve">。</w:t>
      </w:r>
      <w:r>
        <w:rPr>
          <w:rFonts w:ascii="宋体" w:hAnsi="宋体"/>
          <w:sz w:val="24"/>
          <w:szCs w:val="24"/>
          <w:highlight w:val="none"/>
        </w:rPr>
      </w:r>
      <w:r/>
    </w:p>
    <w:p>
      <w:pPr>
        <w:pStyle w:val="977"/>
        <w:ind w:left="0" w:right="0" w:firstLine="0"/>
        <w:pageBreakBefore w:val="0"/>
        <w:spacing w:before="0" w:after="0" w:line="360" w:lineRule="auto"/>
        <w:widowControl w:val="off"/>
        <w:rPr>
          <w:rFonts w:hint="eastAsia" w:ascii="宋体" w:hAnsi="宋体" w:eastAsia="Arial" w:cs="Arial"/>
          <w:b w:val="0"/>
          <w:sz w:val="24"/>
          <w:szCs w:val="24"/>
          <w:highlight w:val="none"/>
        </w:rPr>
      </w:pPr>
      <w:r/>
      <w:bookmarkStart w:id="586" w:name="_Toc351203646"/>
      <w:r>
        <w:rPr>
          <w:rFonts w:ascii="宋体" w:hAnsi="宋体" w:eastAsia="Arial" w:cs="Arial"/>
          <w:b w:val="0"/>
          <w:sz w:val="24"/>
          <w:szCs w:val="24"/>
          <w:highlight w:val="none"/>
        </w:rPr>
        <w:t xml:space="preserve">14.</w:t>
      </w:r>
      <w:r>
        <w:rPr>
          <w:rFonts w:hint="eastAsia" w:ascii="宋体" w:hAnsi="宋体" w:eastAsia="Arial" w:cs="Arial"/>
          <w:b w:val="0"/>
          <w:sz w:val="24"/>
          <w:szCs w:val="24"/>
          <w:highlight w:val="none"/>
        </w:rPr>
        <w:t xml:space="preserve">竣工结算</w:t>
      </w:r>
      <w:bookmarkEnd w:id="586"/>
      <w:r>
        <w:rPr>
          <w:rFonts w:hint="eastAsia" w:ascii="宋体" w:hAnsi="宋体" w:eastAsia="Arial" w:cs="Arial"/>
          <w:b w:val="0"/>
          <w:sz w:val="24"/>
          <w:szCs w:val="24"/>
          <w:highlight w:val="none"/>
        </w:rPr>
      </w:r>
      <w:r/>
    </w:p>
    <w:p>
      <w:pPr>
        <w:pStyle w:val="973"/>
        <w:ind w:left="0" w:right="0" w:firstLine="480"/>
        <w:jc w:val="left"/>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竣工结算计价方法和工程量计算规则执行《建设工程工程量清单计价规范》（GB50500-2013）。承包人应如实申报竣工结算报告，工程结算值经最终审定后，核减率≤5%，审计费用由发包人承担；若核减率＞5%，则超出5%部分由承包人承担。</w:t>
      </w:r>
      <w:r>
        <w:rPr>
          <w:rFonts w:hint="eastAsia" w:ascii="宋体" w:hAnsi="宋体" w:eastAsia="宋体" w:cs="Times New Roman"/>
          <w:color w:val="00000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14.1 </w:t>
      </w:r>
      <w:r>
        <w:rPr>
          <w:rFonts w:hint="eastAsia" w:ascii="宋体" w:hAnsi="宋体"/>
          <w:sz w:val="24"/>
          <w:szCs w:val="24"/>
          <w:highlight w:val="none"/>
        </w:rPr>
        <w:t xml:space="preserve">竣工结算申请</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承包人提交竣工结算申请单的期限：</w:t>
      </w:r>
      <w:r>
        <w:rPr>
          <w:rFonts w:ascii="宋体" w:hAnsi="宋体"/>
          <w:sz w:val="24"/>
          <w:szCs w:val="24"/>
          <w:highlight w:val="none"/>
          <w:u w:val="single"/>
        </w:rPr>
        <w:t xml:space="preserve">在工程竣工验收合格后28天内向发包人和监理人提交竣工结算申请单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竣工结算申请单应包括的内容：</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ascii="宋体" w:hAnsi="宋体"/>
          <w:sz w:val="24"/>
          <w:szCs w:val="24"/>
          <w:highlight w:val="none"/>
          <w:u w:val="single"/>
        </w:rPr>
        <w:t xml:space="preserve">（1）竣工结算合同价格；</w:t>
      </w:r>
      <w:r>
        <w:rPr>
          <w:rFonts w:ascii="宋体" w:hAnsi="宋体"/>
          <w:sz w:val="24"/>
          <w:szCs w:val="24"/>
          <w:highlight w:val="none"/>
          <w:u w:val="singl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ascii="宋体" w:hAnsi="宋体"/>
          <w:sz w:val="24"/>
          <w:szCs w:val="24"/>
          <w:highlight w:val="none"/>
          <w:u w:val="single"/>
        </w:rPr>
        <w:t xml:space="preserve">（2）发包人已支付承包人的款项；</w:t>
      </w:r>
      <w:r>
        <w:rPr>
          <w:rFonts w:ascii="宋体" w:hAnsi="宋体"/>
          <w:sz w:val="24"/>
          <w:szCs w:val="24"/>
          <w:highlight w:val="none"/>
          <w:u w:val="singl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ascii="宋体" w:hAnsi="宋体"/>
          <w:sz w:val="24"/>
          <w:szCs w:val="24"/>
          <w:highlight w:val="none"/>
          <w:u w:val="single"/>
        </w:rPr>
        <w:t xml:space="preserve">（3）应扣留的质量保证金； </w:t>
      </w:r>
      <w:r>
        <w:rPr>
          <w:rFonts w:ascii="宋体" w:hAnsi="宋体"/>
          <w:sz w:val="24"/>
          <w:szCs w:val="24"/>
          <w:highlight w:val="none"/>
          <w:u w:val="singl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u w:val="single"/>
        </w:rPr>
        <w:t xml:space="preserve">（4）发包人应支付承包人的合同价款。 </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587" w:name="_Toc28937"/>
      <w:r>
        <w:rPr>
          <w:rFonts w:ascii="宋体" w:hAnsi="宋体"/>
          <w:sz w:val="24"/>
          <w:szCs w:val="24"/>
          <w:highlight w:val="none"/>
        </w:rPr>
        <w:t xml:space="preserve">14.2 </w:t>
      </w:r>
      <w:r>
        <w:rPr>
          <w:rFonts w:hint="eastAsia" w:ascii="宋体" w:hAnsi="宋体"/>
          <w:sz w:val="24"/>
          <w:szCs w:val="24"/>
          <w:highlight w:val="none"/>
        </w:rPr>
        <w:t xml:space="preserve">竣工结算审核</w:t>
      </w:r>
      <w:bookmarkEnd w:id="587"/>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发包人审批竣工付款申请单的期限：</w:t>
      </w:r>
      <w:r>
        <w:rPr>
          <w:rFonts w:hint="eastAsia" w:ascii="宋体" w:hAnsi="宋体"/>
          <w:color w:val="000000"/>
          <w:sz w:val="24"/>
          <w:szCs w:val="24"/>
          <w:highlight w:val="none"/>
          <w:u w:val="single"/>
        </w:rPr>
        <w:t xml:space="preserve">发包人</w:t>
      </w:r>
      <w:r>
        <w:rPr>
          <w:rFonts w:ascii="宋体" w:hAnsi="宋体"/>
          <w:color w:val="000000"/>
          <w:sz w:val="24"/>
          <w:szCs w:val="24"/>
          <w:highlight w:val="none"/>
          <w:u w:val="single"/>
        </w:rPr>
        <w:t xml:space="preserve">收到承包人递交的竣工结算报告及完整</w:t>
      </w:r>
      <w:r>
        <w:rPr>
          <w:rFonts w:hint="eastAsia" w:ascii="宋体" w:hAnsi="宋体"/>
          <w:color w:val="000000"/>
          <w:sz w:val="24"/>
          <w:szCs w:val="24"/>
          <w:highlight w:val="none"/>
          <w:u w:val="single"/>
        </w:rPr>
        <w:t xml:space="preserve">的</w:t>
      </w:r>
      <w:r>
        <w:rPr>
          <w:rFonts w:ascii="宋体" w:hAnsi="宋体"/>
          <w:color w:val="000000"/>
          <w:sz w:val="24"/>
          <w:szCs w:val="24"/>
          <w:highlight w:val="none"/>
          <w:u w:val="single"/>
        </w:rPr>
        <w:t xml:space="preserve">竣工结算资料后</w:t>
      </w:r>
      <w:r>
        <w:rPr>
          <w:rFonts w:hint="eastAsia" w:ascii="宋体" w:hAnsi="宋体"/>
          <w:color w:val="000000"/>
          <w:sz w:val="24"/>
          <w:szCs w:val="24"/>
          <w:highlight w:val="none"/>
          <w:u w:val="single"/>
        </w:rPr>
        <w:t xml:space="preserve">应当在</w:t>
      </w: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个月</w:t>
      </w:r>
      <w:r>
        <w:rPr>
          <w:rFonts w:ascii="宋体" w:hAnsi="宋体"/>
          <w:color w:val="000000"/>
          <w:sz w:val="24"/>
          <w:szCs w:val="24"/>
          <w:highlight w:val="none"/>
          <w:u w:val="single"/>
        </w:rPr>
        <w:t xml:space="preserve">内</w:t>
      </w:r>
      <w:r>
        <w:rPr>
          <w:rFonts w:hint="eastAsia" w:ascii="宋体" w:hAnsi="宋体"/>
          <w:color w:val="000000"/>
          <w:sz w:val="24"/>
          <w:szCs w:val="24"/>
          <w:highlight w:val="none"/>
          <w:u w:val="single"/>
        </w:rPr>
        <w:t xml:space="preserve">审核完毕</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但在</w:t>
      </w:r>
      <w:r>
        <w:rPr>
          <w:rFonts w:ascii="宋体" w:hAnsi="宋体"/>
          <w:color w:val="000000"/>
          <w:sz w:val="24"/>
          <w:szCs w:val="24"/>
          <w:highlight w:val="none"/>
          <w:u w:val="single"/>
        </w:rPr>
        <w:t xml:space="preserve">该期限内</w:t>
      </w:r>
      <w:r>
        <w:rPr>
          <w:rFonts w:hint="eastAsia" w:ascii="宋体" w:hAnsi="宋体"/>
          <w:color w:val="000000"/>
          <w:sz w:val="24"/>
          <w:szCs w:val="24"/>
          <w:highlight w:val="none"/>
          <w:u w:val="single"/>
        </w:rPr>
        <w:t xml:space="preserve">如</w:t>
      </w:r>
      <w:r>
        <w:rPr>
          <w:rFonts w:ascii="宋体" w:hAnsi="宋体"/>
          <w:color w:val="000000"/>
          <w:sz w:val="24"/>
          <w:szCs w:val="24"/>
          <w:highlight w:val="none"/>
          <w:u w:val="single"/>
        </w:rPr>
        <w:t xml:space="preserve">不能审核完毕的，审核</w:t>
      </w:r>
      <w:r>
        <w:rPr>
          <w:rFonts w:hint="eastAsia" w:ascii="宋体" w:hAnsi="宋体"/>
          <w:color w:val="000000"/>
          <w:sz w:val="24"/>
          <w:szCs w:val="24"/>
          <w:highlight w:val="none"/>
          <w:u w:val="single"/>
        </w:rPr>
        <w:t xml:space="preserve">期限</w:t>
      </w:r>
      <w:r>
        <w:rPr>
          <w:rFonts w:ascii="宋体" w:hAnsi="宋体"/>
          <w:color w:val="000000"/>
          <w:sz w:val="24"/>
          <w:szCs w:val="24"/>
          <w:highlight w:val="none"/>
          <w:u w:val="single"/>
        </w:rPr>
        <w:t xml:space="preserve">可以顺延</w:t>
      </w: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个月</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审核</w:t>
      </w:r>
      <w:r>
        <w:rPr>
          <w:rFonts w:ascii="宋体" w:hAnsi="宋体"/>
          <w:color w:val="000000"/>
          <w:sz w:val="24"/>
          <w:szCs w:val="24"/>
          <w:highlight w:val="none"/>
          <w:u w:val="single"/>
        </w:rPr>
        <w:t xml:space="preserve">结果作为</w:t>
      </w:r>
      <w:r>
        <w:rPr>
          <w:rFonts w:hint="eastAsia" w:ascii="宋体" w:hAnsi="宋体"/>
          <w:color w:val="000000"/>
          <w:sz w:val="24"/>
          <w:szCs w:val="24"/>
          <w:highlight w:val="none"/>
          <w:u w:val="single"/>
        </w:rPr>
        <w:t xml:space="preserve">本工程</w:t>
      </w:r>
      <w:r>
        <w:rPr>
          <w:rFonts w:ascii="宋体" w:hAnsi="宋体"/>
          <w:color w:val="000000"/>
          <w:sz w:val="24"/>
          <w:szCs w:val="24"/>
          <w:highlight w:val="none"/>
          <w:u w:val="single"/>
        </w:rPr>
        <w:t xml:space="preserve">竣工结算</w:t>
      </w:r>
      <w:r>
        <w:rPr>
          <w:rFonts w:hint="eastAsia" w:ascii="宋体" w:hAnsi="宋体"/>
          <w:color w:val="000000"/>
          <w:sz w:val="24"/>
          <w:szCs w:val="24"/>
          <w:highlight w:val="none"/>
          <w:u w:val="single"/>
        </w:rPr>
        <w:t xml:space="preserve">价</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如因承包人</w:t>
      </w:r>
      <w:r>
        <w:rPr>
          <w:rFonts w:hint="eastAsia" w:ascii="宋体" w:hAnsi="宋体"/>
          <w:color w:val="000000"/>
          <w:sz w:val="24"/>
          <w:szCs w:val="24"/>
          <w:highlight w:val="none"/>
          <w:u w:val="single"/>
          <w:lang w:eastAsia="zh-CN"/>
        </w:rPr>
        <w:t xml:space="preserve">提供资料不齐全或</w:t>
      </w:r>
      <w:r>
        <w:rPr>
          <w:rFonts w:hint="eastAsia" w:ascii="宋体" w:hAnsi="宋体"/>
          <w:color w:val="000000"/>
          <w:sz w:val="24"/>
          <w:szCs w:val="24"/>
          <w:highlight w:val="none"/>
          <w:u w:val="single"/>
        </w:rPr>
        <w:t xml:space="preserve">不配合审核，致使</w:t>
      </w:r>
      <w:r>
        <w:rPr>
          <w:rFonts w:ascii="宋体" w:hAnsi="宋体"/>
          <w:color w:val="000000"/>
          <w:sz w:val="24"/>
          <w:szCs w:val="24"/>
          <w:highlight w:val="none"/>
          <w:u w:val="single"/>
        </w:rPr>
        <w:t xml:space="preserve">发包人不能在上述期限内审核完毕</w:t>
      </w:r>
      <w:r>
        <w:rPr>
          <w:rFonts w:hint="eastAsia" w:ascii="宋体" w:hAnsi="宋体"/>
          <w:color w:val="000000"/>
          <w:sz w:val="24"/>
          <w:szCs w:val="24"/>
          <w:highlight w:val="none"/>
          <w:u w:val="single"/>
        </w:rPr>
        <w:t xml:space="preserve">而</w:t>
      </w:r>
      <w:r>
        <w:rPr>
          <w:rFonts w:ascii="宋体" w:hAnsi="宋体"/>
          <w:color w:val="000000"/>
          <w:sz w:val="24"/>
          <w:szCs w:val="24"/>
          <w:highlight w:val="none"/>
          <w:u w:val="single"/>
        </w:rPr>
        <w:t xml:space="preserve">产生的后果由承包人承担</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发包人有权自行或委托第三方审计单位进行竣工结算审核，委托第三方审计单位的，由发包人与第三方审计单位签订相关造价咨询合同。</w:t>
      </w:r>
      <w:r>
        <w:rPr>
          <w:rFonts w:ascii="宋体" w:hAnsi="宋体"/>
          <w:sz w:val="24"/>
          <w:szCs w:val="24"/>
          <w:highlight w:val="none"/>
          <w:u w:val="singl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发包人完成竣工付款的期限：</w:t>
      </w:r>
      <w:r>
        <w:rPr>
          <w:rFonts w:hint="eastAsia" w:ascii="宋体" w:hAnsi="宋体"/>
          <w:sz w:val="24"/>
          <w:szCs w:val="24"/>
          <w:highlight w:val="none"/>
          <w:u w:val="single"/>
        </w:rPr>
        <w:t xml:space="preserve">付款比例按照12.4.1条执行</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关于竣工付款证书异议部分复核的方式和程序：</w:t>
      </w:r>
      <w:r>
        <w:rPr>
          <w:rFonts w:ascii="宋体" w:hAnsi="宋体"/>
          <w:sz w:val="24"/>
          <w:szCs w:val="24"/>
          <w:highlight w:val="none"/>
          <w:u w:val="single"/>
        </w:rPr>
        <w:t xml:space="preserve">按照第20条</w:t>
      </w:r>
      <w:r>
        <w:rPr>
          <w:rFonts w:hint="eastAsia" w:ascii="宋体" w:hAnsi="宋体"/>
          <w:sz w:val="24"/>
          <w:szCs w:val="24"/>
          <w:highlight w:val="none"/>
          <w:u w:val="single"/>
        </w:rPr>
        <w:t xml:space="preserve">〔</w:t>
      </w:r>
      <w:r>
        <w:rPr>
          <w:rFonts w:ascii="宋体" w:hAnsi="宋体"/>
          <w:sz w:val="24"/>
          <w:szCs w:val="24"/>
          <w:highlight w:val="none"/>
          <w:u w:val="single"/>
        </w:rPr>
        <w:t xml:space="preserve">争议解决</w:t>
      </w:r>
      <w:r>
        <w:rPr>
          <w:rFonts w:hint="eastAsia" w:ascii="宋体" w:hAnsi="宋体"/>
          <w:sz w:val="24"/>
          <w:szCs w:val="24"/>
          <w:highlight w:val="none"/>
          <w:u w:val="single"/>
        </w:rPr>
        <w:t xml:space="preserve">〕</w:t>
      </w:r>
      <w:r>
        <w:rPr>
          <w:rFonts w:ascii="宋体" w:hAnsi="宋体"/>
          <w:sz w:val="24"/>
          <w:szCs w:val="24"/>
          <w:highlight w:val="none"/>
          <w:u w:val="single"/>
        </w:rPr>
        <w:t xml:space="preserve">约定处理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14.4 </w:t>
      </w:r>
      <w:r>
        <w:rPr>
          <w:rFonts w:hint="eastAsia" w:ascii="宋体" w:hAnsi="宋体"/>
          <w:sz w:val="24"/>
          <w:szCs w:val="24"/>
          <w:highlight w:val="none"/>
        </w:rPr>
        <w:t xml:space="preserve">最终结清</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14.4.1 </w:t>
      </w:r>
      <w:r>
        <w:rPr>
          <w:rFonts w:hint="eastAsia" w:ascii="宋体" w:hAnsi="宋体"/>
          <w:sz w:val="24"/>
          <w:szCs w:val="24"/>
          <w:highlight w:val="none"/>
        </w:rPr>
        <w:t xml:space="preserve">最终结清申请单</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承包人提交最终结清申请单的份数：</w:t>
      </w:r>
      <w:r>
        <w:rPr>
          <w:rFonts w:hint="eastAsia" w:ascii="宋体" w:hAnsi="宋体"/>
          <w:sz w:val="24"/>
          <w:szCs w:val="24"/>
          <w:highlight w:val="none"/>
          <w:u w:val="single"/>
        </w:rPr>
        <w:t xml:space="preserve">叁份</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承包人提交最终结算申请单的期限：</w:t>
      </w:r>
      <w:r>
        <w:rPr>
          <w:rFonts w:hint="eastAsia" w:ascii="宋体" w:hAnsi="宋体"/>
          <w:sz w:val="24"/>
          <w:szCs w:val="24"/>
          <w:highlight w:val="none"/>
          <w:u w:val="single"/>
        </w:rPr>
        <w:t xml:space="preserve">按照12.4.1条执行</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14.4.2 </w:t>
      </w:r>
      <w:r>
        <w:rPr>
          <w:rFonts w:hint="eastAsia" w:ascii="宋体" w:hAnsi="宋体"/>
          <w:sz w:val="24"/>
          <w:szCs w:val="24"/>
          <w:highlight w:val="none"/>
        </w:rPr>
        <w:t xml:space="preserve">最终结清证书和支付</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）发包人完成最终结清申请单的审批并颁发最终结清证书的期限：</w:t>
      </w:r>
      <w:r>
        <w:rPr>
          <w:rFonts w:ascii="宋体" w:hAnsi="宋体"/>
          <w:sz w:val="24"/>
          <w:szCs w:val="24"/>
          <w:highlight w:val="none"/>
          <w:u w:val="single"/>
        </w:rPr>
        <w:t xml:space="preserve">在收到承包人提交的最终结清申请单后14天内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）发包人完成支付的期限：</w:t>
      </w:r>
      <w:r>
        <w:rPr>
          <w:rFonts w:ascii="宋体" w:hAnsi="宋体"/>
          <w:sz w:val="24"/>
          <w:szCs w:val="24"/>
          <w:highlight w:val="none"/>
          <w:u w:val="single"/>
        </w:rPr>
        <w:t xml:space="preserve">在颁发最终结清证书后</w:t>
      </w:r>
      <w:r>
        <w:rPr>
          <w:rFonts w:hint="eastAsia" w:ascii="宋体" w:hAnsi="宋体"/>
          <w:sz w:val="24"/>
          <w:szCs w:val="24"/>
          <w:highlight w:val="none"/>
          <w:u w:val="single"/>
        </w:rPr>
        <w:t xml:space="preserve">30日</w:t>
      </w:r>
      <w:r>
        <w:rPr>
          <w:rFonts w:ascii="宋体" w:hAnsi="宋体"/>
          <w:sz w:val="24"/>
          <w:szCs w:val="24"/>
          <w:highlight w:val="none"/>
          <w:u w:val="single"/>
        </w:rPr>
        <w:t xml:space="preserve">内完成支付</w:t>
      </w:r>
      <w:r>
        <w:rPr>
          <w:rFonts w:hint="eastAsia" w:ascii="宋体" w:hAnsi="宋体"/>
          <w:sz w:val="24"/>
          <w:szCs w:val="24"/>
          <w:highlight w:val="none"/>
        </w:rPr>
        <w:t xml:space="preserve">。</w:t>
      </w:r>
      <w:r>
        <w:rPr>
          <w:rFonts w:ascii="宋体" w:hAnsi="宋体"/>
          <w:sz w:val="24"/>
          <w:szCs w:val="24"/>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End w:id="566"/>
      <w:r/>
      <w:bookmarkEnd w:id="567"/>
      <w:r/>
      <w:bookmarkEnd w:id="568"/>
      <w:r/>
      <w:bookmarkEnd w:id="569"/>
      <w:r/>
      <w:bookmarkEnd w:id="570"/>
      <w:r/>
      <w:bookmarkEnd w:id="571"/>
      <w:r/>
      <w:bookmarkEnd w:id="572"/>
      <w:r/>
      <w:bookmarkEnd w:id="584"/>
      <w:r/>
      <w:bookmarkStart w:id="588" w:name="_Toc267251485"/>
      <w:r/>
      <w:bookmarkStart w:id="589" w:name="_Toc267251489"/>
      <w:r/>
      <w:bookmarkStart w:id="590" w:name="_Toc267251488"/>
      <w:r/>
      <w:bookmarkStart w:id="591" w:name="_Toc267251486"/>
      <w:r/>
      <w:bookmarkStart w:id="592" w:name="_Toc267251490"/>
      <w:r/>
      <w:bookmarkStart w:id="593" w:name="_Toc267251503"/>
      <w:r/>
      <w:bookmarkStart w:id="594" w:name="_Toc267251492"/>
      <w:r/>
      <w:bookmarkStart w:id="595" w:name="_Toc267251498"/>
      <w:r/>
      <w:bookmarkStart w:id="596" w:name="_Toc267251491"/>
      <w:r/>
      <w:bookmarkStart w:id="597" w:name="_Toc351203647"/>
      <w:r/>
      <w:bookmarkStart w:id="598" w:name="_Toc267251497"/>
      <w:r/>
      <w:bookmarkStart w:id="599" w:name="_Toc267251494"/>
      <w:r/>
      <w:bookmarkStart w:id="600" w:name="_Toc267251501"/>
      <w:r/>
      <w:bookmarkStart w:id="601" w:name="_Toc267251499"/>
      <w:r/>
      <w:bookmarkStart w:id="602" w:name="_Toc267251493"/>
      <w:r/>
      <w:bookmarkStart w:id="603" w:name="_Toc267251504"/>
      <w:r/>
      <w:bookmarkStart w:id="604" w:name="_Toc267251506"/>
      <w:r/>
      <w:bookmarkStart w:id="605" w:name="_Toc267251507"/>
      <w:r/>
      <w:bookmarkStart w:id="606" w:name="_Toc267251508"/>
      <w:r/>
      <w:bookmarkStart w:id="607" w:name="_Toc267251509"/>
      <w:r/>
      <w:bookmarkStart w:id="608" w:name="_Toc267251496"/>
      <w:r/>
      <w:bookmarkStart w:id="609" w:name="_Toc267251513"/>
      <w:r/>
      <w:bookmarkStart w:id="610" w:name="_Toc267251515"/>
      <w:r/>
      <w:bookmarkStart w:id="611" w:name="_Toc267251511"/>
      <w:r/>
      <w:bookmarkStart w:id="612" w:name="_Toc267251510"/>
      <w:r/>
      <w:bookmarkStart w:id="613" w:name="_Toc267251483"/>
      <w:r/>
      <w:bookmarkStart w:id="614" w:name="_Toc267251502"/>
      <w:r/>
      <w:bookmarkStart w:id="615" w:name="_Toc267251495"/>
      <w:r/>
      <w:bookmarkStart w:id="616" w:name="_Toc267251482"/>
      <w:r/>
      <w:bookmarkStart w:id="617" w:name="_Toc267251484"/>
      <w:r/>
      <w:bookmarkStart w:id="618" w:name="_Toc267251514"/>
      <w:r>
        <w:rPr>
          <w:rFonts w:ascii="宋体" w:hAnsi="宋体"/>
          <w:b w:val="0"/>
          <w:sz w:val="24"/>
          <w:szCs w:val="24"/>
          <w:highlight w:val="none"/>
        </w:rPr>
        <w:t xml:space="preserve">15. </w:t>
      </w:r>
      <w:r>
        <w:rPr>
          <w:rFonts w:hint="eastAsia" w:ascii="宋体" w:hAnsi="宋体"/>
          <w:b w:val="0"/>
          <w:sz w:val="24"/>
          <w:szCs w:val="24"/>
          <w:highlight w:val="none"/>
        </w:rPr>
        <w:t xml:space="preserve">缺陷责任期与保修</w:t>
      </w:r>
      <w:bookmarkEnd w:id="597"/>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15.2</w:t>
      </w:r>
      <w:r>
        <w:rPr>
          <w:rFonts w:hint="eastAsia" w:ascii="宋体" w:hAnsi="宋体"/>
          <w:sz w:val="24"/>
          <w:szCs w:val="24"/>
          <w:highlight w:val="none"/>
        </w:rPr>
        <w:t xml:space="preserve">缺陷责任期</w:t>
      </w:r>
      <w:bookmarkEnd w:id="613"/>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缺陷责任期的具体期限：</w:t>
      </w:r>
      <w:r>
        <w:rPr>
          <w:rFonts w:ascii="宋体" w:hAnsi="宋体"/>
          <w:sz w:val="24"/>
          <w:szCs w:val="24"/>
          <w:highlight w:val="none"/>
          <w:u w:val="single"/>
        </w:rPr>
        <w:t xml:space="preserve">自</w:t>
      </w:r>
      <w:r>
        <w:rPr>
          <w:rFonts w:hint="eastAsia" w:ascii="宋体" w:hAnsi="宋体"/>
          <w:sz w:val="24"/>
          <w:szCs w:val="24"/>
          <w:highlight w:val="none"/>
          <w:u w:val="single"/>
        </w:rPr>
        <w:t xml:space="preserve">实际</w:t>
      </w:r>
      <w:r>
        <w:rPr>
          <w:rFonts w:hint="eastAsia" w:ascii="宋体" w:hAnsi="宋体"/>
          <w:color w:val="000000"/>
          <w:sz w:val="24"/>
          <w:szCs w:val="24"/>
          <w:highlight w:val="none"/>
          <w:u w:val="single"/>
        </w:rPr>
        <w:t xml:space="preserve">竣工</w:t>
      </w:r>
      <w:r>
        <w:rPr>
          <w:rFonts w:hint="eastAsia" w:ascii="宋体" w:hAnsi="宋体"/>
          <w:color w:val="000000"/>
          <w:sz w:val="24"/>
          <w:szCs w:val="24"/>
          <w:highlight w:val="none"/>
          <w:u w:val="single"/>
          <w:lang w:val="en-US" w:eastAsia="zh-CN"/>
        </w:rPr>
        <w:t xml:space="preserve">验收合格之</w:t>
      </w:r>
      <w:r>
        <w:rPr>
          <w:rFonts w:hint="eastAsia" w:ascii="宋体" w:hAnsi="宋体"/>
          <w:color w:val="000000"/>
          <w:sz w:val="24"/>
          <w:szCs w:val="24"/>
          <w:highlight w:val="none"/>
          <w:u w:val="single"/>
        </w:rPr>
        <w:t xml:space="preserve">日</w:t>
      </w:r>
      <w:r>
        <w:rPr>
          <w:rFonts w:ascii="宋体" w:hAnsi="宋体"/>
          <w:sz w:val="24"/>
          <w:szCs w:val="24"/>
          <w:highlight w:val="none"/>
          <w:u w:val="single"/>
        </w:rPr>
        <w:t xml:space="preserve">起</w:t>
      </w:r>
      <w:r>
        <w:rPr>
          <w:rFonts w:hint="eastAsia" w:ascii="宋体" w:hAnsi="宋体"/>
          <w:b/>
          <w:sz w:val="24"/>
          <w:szCs w:val="24"/>
          <w:highlight w:val="none"/>
          <w:u w:val="single"/>
        </w:rPr>
        <w:t xml:space="preserve">24个月</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619" w:name="_Toc8539"/>
      <w:r>
        <w:rPr>
          <w:rFonts w:ascii="宋体" w:hAnsi="宋体"/>
          <w:sz w:val="24"/>
          <w:szCs w:val="24"/>
          <w:highlight w:val="none"/>
        </w:rPr>
        <w:t xml:space="preserve">15.3 </w:t>
      </w:r>
      <w:r>
        <w:rPr>
          <w:rFonts w:hint="eastAsia" w:ascii="宋体" w:hAnsi="宋体"/>
          <w:sz w:val="24"/>
          <w:szCs w:val="24"/>
          <w:highlight w:val="none"/>
        </w:rPr>
        <w:t xml:space="preserve">质量保证金</w:t>
      </w:r>
      <w:bookmarkEnd w:id="619"/>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关于是否扣留质量保证金的约定：</w:t>
      </w:r>
      <w:r>
        <w:rPr>
          <w:rFonts w:hint="eastAsia" w:ascii="宋体" w:hAnsi="宋体"/>
          <w:sz w:val="24"/>
          <w:szCs w:val="24"/>
          <w:highlight w:val="none"/>
          <w:u w:val="single"/>
        </w:rPr>
        <w:t xml:space="preserve">扣留质量保证金</w:t>
      </w:r>
      <w:r>
        <w:rPr>
          <w:rFonts w:hint="eastAsia" w:ascii="宋体" w:hAnsi="宋体"/>
          <w:sz w:val="24"/>
          <w:szCs w:val="24"/>
          <w:highlight w:val="none"/>
        </w:rPr>
        <w:t xml:space="preserve">。在工程项目竣工前，承包人按专用合同条款第</w:t>
      </w:r>
      <w:r>
        <w:rPr>
          <w:rFonts w:ascii="宋体" w:hAnsi="宋体"/>
          <w:sz w:val="24"/>
          <w:szCs w:val="24"/>
          <w:highlight w:val="none"/>
        </w:rPr>
        <w:t xml:space="preserve">3.7</w:t>
      </w:r>
      <w:r>
        <w:rPr>
          <w:rFonts w:hint="eastAsia" w:ascii="宋体" w:hAnsi="宋体"/>
          <w:sz w:val="24"/>
          <w:szCs w:val="24"/>
          <w:highlight w:val="none"/>
        </w:rPr>
        <w:t xml:space="preserve">条提供履约担保的，发包人不得同时预留工程质量保证金。</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outlineLvl w:val="0"/>
      </w:pPr>
      <w:r/>
      <w:bookmarkStart w:id="620" w:name="_Toc10922"/>
      <w:r>
        <w:rPr>
          <w:rFonts w:ascii="宋体" w:hAnsi="宋体"/>
          <w:sz w:val="24"/>
          <w:szCs w:val="24"/>
          <w:highlight w:val="none"/>
        </w:rPr>
        <w:t xml:space="preserve">15.3.1 </w:t>
      </w:r>
      <w:r>
        <w:rPr>
          <w:rFonts w:hint="eastAsia" w:ascii="宋体" w:hAnsi="宋体"/>
          <w:sz w:val="24"/>
          <w:szCs w:val="24"/>
          <w:highlight w:val="none"/>
        </w:rPr>
        <w:t xml:space="preserve">承包人提供质量保证金的方式</w:t>
      </w:r>
      <w:bookmarkEnd w:id="620"/>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质量保证金采用以下第</w:t>
      </w:r>
      <w:r>
        <w:rPr>
          <w:rFonts w:hint="eastAsia" w:ascii="宋体" w:hAnsi="宋体"/>
          <w:sz w:val="24"/>
          <w:szCs w:val="24"/>
          <w:highlight w:val="none"/>
          <w:u w:val="single"/>
        </w:rPr>
        <w:t xml:space="preserve">（2）</w:t>
      </w:r>
      <w:r>
        <w:rPr>
          <w:rFonts w:hint="eastAsia" w:ascii="宋体" w:hAnsi="宋体"/>
          <w:sz w:val="24"/>
          <w:szCs w:val="24"/>
          <w:highlight w:val="none"/>
        </w:rPr>
        <w:t xml:space="preserve">种方式：</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）质量保证金保函，保证金额为：</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w:t>
      </w:r>
      <w:r>
        <w:rPr>
          <w:rFonts w:hint="eastAsia" w:ascii="宋体" w:hAnsi="宋体"/>
          <w:sz w:val="24"/>
          <w:szCs w:val="24"/>
          <w:highlight w:val="none"/>
          <w:u w:val="single"/>
        </w:rPr>
        <w:t xml:space="preserve">3 </w:t>
      </w:r>
      <w:r>
        <w:rPr>
          <w:rFonts w:ascii="宋体" w:hAnsi="宋体"/>
          <w:sz w:val="24"/>
          <w:szCs w:val="24"/>
          <w:highlight w:val="none"/>
        </w:rPr>
        <w:t xml:space="preserve">%</w:t>
      </w:r>
      <w:r>
        <w:rPr>
          <w:rFonts w:hint="eastAsia" w:ascii="宋体" w:hAnsi="宋体"/>
          <w:sz w:val="24"/>
          <w:szCs w:val="24"/>
          <w:highlight w:val="none"/>
        </w:rPr>
        <w:t xml:space="preserve">的</w:t>
      </w:r>
      <w:r>
        <w:rPr>
          <w:rFonts w:hint="eastAsia" w:ascii="宋体" w:hAnsi="宋体"/>
          <w:color w:val="000000"/>
          <w:sz w:val="24"/>
          <w:szCs w:val="24"/>
          <w:highlight w:val="none"/>
        </w:rPr>
        <w:t xml:space="preserve">审定总价款；</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）其他方式</w:t>
      </w:r>
      <w:r>
        <w:rPr>
          <w:rFonts w:ascii="宋体" w:hAnsi="宋体"/>
          <w:sz w:val="24"/>
          <w:szCs w:val="24"/>
          <w:highlight w:val="none"/>
        </w:rPr>
        <w:t xml:space="preserve">:</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outlineLvl w:val="0"/>
      </w:pPr>
      <w:r/>
      <w:bookmarkStart w:id="621" w:name="_Toc13791"/>
      <w:r>
        <w:rPr>
          <w:rFonts w:ascii="宋体" w:hAnsi="宋体"/>
          <w:sz w:val="24"/>
          <w:szCs w:val="24"/>
          <w:highlight w:val="none"/>
        </w:rPr>
        <w:t xml:space="preserve">15.3.2 </w:t>
      </w:r>
      <w:r>
        <w:rPr>
          <w:rFonts w:hint="eastAsia" w:ascii="宋体" w:hAnsi="宋体"/>
          <w:sz w:val="24"/>
          <w:szCs w:val="24"/>
          <w:highlight w:val="none"/>
        </w:rPr>
        <w:t xml:space="preserve">质量保证金的扣留</w:t>
      </w:r>
      <w:bookmarkEnd w:id="621"/>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质量保证金的扣留采取以下第</w:t>
      </w:r>
      <w:r>
        <w:rPr>
          <w:rFonts w:hint="eastAsia" w:ascii="宋体" w:hAnsi="宋体"/>
          <w:sz w:val="24"/>
          <w:szCs w:val="24"/>
          <w:highlight w:val="none"/>
          <w:u w:val="single"/>
        </w:rPr>
        <w:t xml:space="preserve">（2）</w:t>
      </w:r>
      <w:r>
        <w:rPr>
          <w:rFonts w:hint="eastAsia" w:ascii="宋体" w:hAnsi="宋体"/>
          <w:sz w:val="24"/>
          <w:szCs w:val="24"/>
          <w:highlight w:val="none"/>
        </w:rPr>
        <w:t xml:space="preserve">种方式：</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）在支付工程进度款时逐次扣留，在此情形下，质量保证金的计算基数不包括预付款的支付、扣回以及价格调整的金额；</w:t>
      </w:r>
      <w:r>
        <w:rPr>
          <w:rFonts w:ascii="宋体" w:hAnsi="宋体"/>
          <w:sz w:val="24"/>
          <w:szCs w:val="24"/>
          <w:highlight w:val="none"/>
        </w:rPr>
      </w:r>
      <w:r/>
    </w:p>
    <w:p>
      <w:pPr>
        <w:pStyle w:val="973"/>
        <w:ind w:left="0" w:right="0" w:firstLine="484"/>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）工程竣工结算时一次性扣留质量保证金；</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）其他扣留方式</w:t>
      </w:r>
      <w:r>
        <w:rPr>
          <w:rFonts w:ascii="宋体" w:hAnsi="宋体"/>
          <w:sz w:val="24"/>
          <w:szCs w:val="24"/>
          <w:highlight w:val="none"/>
        </w:rPr>
        <w:t xml:space="preserve">:</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关于质量保证金的补充约定：</w:t>
      </w:r>
      <w:r>
        <w:rPr>
          <w:rFonts w:hint="eastAsia" w:ascii="宋体" w:hAnsi="宋体"/>
          <w:sz w:val="24"/>
          <w:szCs w:val="24"/>
          <w:highlight w:val="none"/>
          <w:u w:val="single"/>
        </w:rPr>
        <w:t xml:space="preserve">待</w:t>
      </w:r>
      <w:r>
        <w:rPr>
          <w:rFonts w:hint="eastAsia" w:ascii="宋体" w:hAnsi="宋体"/>
          <w:sz w:val="24"/>
          <w:szCs w:val="24"/>
          <w:highlight w:val="none"/>
          <w:u w:val="single"/>
          <w:lang w:val="en-US" w:eastAsia="zh-CN"/>
        </w:rPr>
        <w:t xml:space="preserve">缺陷责任期</w:t>
      </w:r>
      <w:r>
        <w:rPr>
          <w:rFonts w:hint="eastAsia" w:ascii="宋体" w:hAnsi="宋体"/>
          <w:sz w:val="24"/>
          <w:szCs w:val="24"/>
          <w:highlight w:val="none"/>
          <w:u w:val="single"/>
        </w:rPr>
        <w:t xml:space="preserve">满后（无质量问题）30日</w:t>
      </w:r>
      <w:r>
        <w:rPr>
          <w:rFonts w:ascii="宋体" w:hAnsi="宋体"/>
          <w:sz w:val="24"/>
          <w:szCs w:val="24"/>
          <w:highlight w:val="none"/>
          <w:u w:val="single"/>
        </w:rPr>
        <w:t xml:space="preserve">内</w:t>
      </w:r>
      <w:r>
        <w:rPr>
          <w:rFonts w:hint="eastAsia" w:ascii="宋体" w:hAnsi="宋体"/>
          <w:sz w:val="24"/>
          <w:szCs w:val="24"/>
          <w:highlight w:val="none"/>
          <w:u w:val="single"/>
        </w:rPr>
        <w:t xml:space="preserve">退还</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bookmarkEnd w:id="616"/>
      <w:r/>
      <w:bookmarkEnd w:id="617"/>
      <w:r>
        <w:rPr>
          <w:rFonts w:ascii="宋体" w:hAnsi="宋体"/>
          <w:sz w:val="24"/>
          <w:szCs w:val="24"/>
          <w:highlight w:val="none"/>
        </w:rPr>
        <w:t xml:space="preserve">15.4</w:t>
      </w:r>
      <w:r>
        <w:rPr>
          <w:rFonts w:hint="eastAsia" w:ascii="宋体" w:hAnsi="宋体"/>
          <w:sz w:val="24"/>
          <w:szCs w:val="24"/>
          <w:highlight w:val="none"/>
        </w:rPr>
        <w:t xml:space="preserve">保修</w:t>
      </w:r>
      <w:r>
        <w:rPr>
          <w:rFonts w:ascii="宋体" w:hAnsi="宋体"/>
          <w:sz w:val="24"/>
          <w:szCs w:val="24"/>
          <w:highlight w:val="none"/>
        </w:rPr>
      </w:r>
      <w:r/>
    </w:p>
    <w:p>
      <w:pPr>
        <w:pStyle w:val="973"/>
        <w:ind w:left="0" w:right="0" w:firstLine="468"/>
        <w:jc w:val="left"/>
        <w:pageBreakBefore w:val="0"/>
        <w:spacing w:line="360" w:lineRule="auto"/>
        <w:widowControl w:val="off"/>
        <w:rPr>
          <w:rFonts w:ascii="宋体" w:hAnsi="宋体"/>
          <w:sz w:val="24"/>
          <w:szCs w:val="24"/>
          <w:highlight w:val="none"/>
        </w:rPr>
      </w:pPr>
      <w:r/>
      <w:bookmarkEnd w:id="588"/>
      <w:r>
        <w:rPr>
          <w:rFonts w:ascii="宋体" w:hAnsi="宋体"/>
          <w:sz w:val="24"/>
          <w:szCs w:val="24"/>
          <w:highlight w:val="none"/>
        </w:rPr>
        <w:t xml:space="preserve">15.4.1 </w:t>
      </w:r>
      <w:r>
        <w:rPr>
          <w:rFonts w:hint="eastAsia" w:ascii="宋体" w:hAnsi="宋体"/>
          <w:sz w:val="24"/>
          <w:szCs w:val="24"/>
          <w:highlight w:val="none"/>
        </w:rPr>
        <w:t xml:space="preserve">保修责任</w:t>
      </w:r>
      <w:r>
        <w:rPr>
          <w:rFonts w:ascii="宋体" w:hAnsi="宋体"/>
          <w:sz w:val="24"/>
          <w:szCs w:val="24"/>
          <w:highlight w:val="none"/>
        </w:rPr>
      </w:r>
      <w:r/>
    </w:p>
    <w:p>
      <w:pPr>
        <w:pStyle w:val="973"/>
        <w:ind w:left="0" w:right="0" w:firstLine="468"/>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工程保修期为：</w:t>
      </w:r>
      <w:r>
        <w:rPr>
          <w:rFonts w:hint="eastAsia" w:ascii="宋体" w:hAnsi="宋体"/>
          <w:sz w:val="24"/>
          <w:szCs w:val="24"/>
          <w:highlight w:val="none"/>
          <w:u w:val="single"/>
        </w:rPr>
        <w:t xml:space="preserve">按国家有关规定</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68"/>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15.4.3 </w:t>
      </w:r>
      <w:r>
        <w:rPr>
          <w:rFonts w:hint="eastAsia" w:ascii="宋体" w:hAnsi="宋体"/>
          <w:sz w:val="24"/>
          <w:szCs w:val="24"/>
          <w:highlight w:val="none"/>
        </w:rPr>
        <w:t xml:space="preserve">修复通知</w:t>
      </w:r>
      <w:r>
        <w:rPr>
          <w:rFonts w:ascii="宋体" w:hAnsi="宋体"/>
          <w:sz w:val="24"/>
          <w:szCs w:val="24"/>
          <w:highlight w:val="none"/>
        </w:rPr>
      </w:r>
      <w:r/>
    </w:p>
    <w:p>
      <w:pPr>
        <w:pStyle w:val="973"/>
        <w:ind w:left="0" w:right="0" w:firstLine="468"/>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承包人收到保修通知并到达工程现场</w:t>
      </w:r>
      <w:r>
        <w:rPr>
          <w:rFonts w:hint="eastAsia" w:ascii="宋体" w:hAnsi="宋体" w:cs="宋体"/>
          <w:color w:val="000000"/>
          <w:sz w:val="24"/>
          <w:szCs w:val="24"/>
          <w:highlight w:val="none"/>
        </w:rPr>
        <w:t xml:space="preserve">且修理完成</w:t>
      </w:r>
      <w:r>
        <w:rPr>
          <w:rFonts w:hint="eastAsia" w:ascii="宋体" w:hAnsi="宋体"/>
          <w:color w:val="000000"/>
          <w:sz w:val="24"/>
          <w:szCs w:val="24"/>
          <w:highlight w:val="none"/>
        </w:rPr>
        <w:t xml:space="preserve">的</w:t>
      </w:r>
      <w:r>
        <w:rPr>
          <w:rFonts w:hint="eastAsia" w:ascii="宋体" w:hAnsi="宋体"/>
          <w:sz w:val="24"/>
          <w:szCs w:val="24"/>
          <w:highlight w:val="none"/>
        </w:rPr>
        <w:t xml:space="preserve">合理时间：</w:t>
      </w:r>
      <w:r>
        <w:rPr>
          <w:rFonts w:ascii="宋体" w:hAnsi="宋体"/>
          <w:sz w:val="24"/>
          <w:szCs w:val="24"/>
          <w:highlight w:val="none"/>
          <w:u w:val="single"/>
        </w:rPr>
        <w:t xml:space="preserve">收到保修</w:t>
      </w:r>
      <w:r>
        <w:rPr>
          <w:rFonts w:hint="eastAsia" w:ascii="宋体" w:hAnsi="宋体"/>
          <w:sz w:val="24"/>
          <w:szCs w:val="24"/>
          <w:highlight w:val="none"/>
          <w:u w:val="single"/>
          <w:lang w:val="en-US" w:eastAsia="zh-CN"/>
        </w:rPr>
        <w:t xml:space="preserve">书面通知</w:t>
      </w:r>
      <w:r>
        <w:rPr>
          <w:rFonts w:ascii="宋体" w:hAnsi="宋体"/>
          <w:sz w:val="24"/>
          <w:szCs w:val="24"/>
          <w:highlight w:val="none"/>
          <w:u w:val="single"/>
        </w:rPr>
        <w:t xml:space="preserve">后</w:t>
      </w:r>
      <w:r>
        <w:rPr>
          <w:rFonts w:hint="eastAsia" w:ascii="宋体" w:hAnsi="宋体"/>
          <w:sz w:val="24"/>
          <w:szCs w:val="24"/>
          <w:highlight w:val="none"/>
          <w:u w:val="single"/>
        </w:rPr>
        <w:t xml:space="preserve">48小时内</w:t>
      </w:r>
      <w:r>
        <w:rPr>
          <w:rFonts w:hint="eastAsia" w:ascii="宋体" w:hAnsi="宋体"/>
          <w:sz w:val="24"/>
          <w:szCs w:val="24"/>
          <w:highlight w:val="none"/>
        </w:rPr>
        <w:t xml:space="preserve">。</w:t>
      </w:r>
      <w:r>
        <w:rPr>
          <w:rFonts w:ascii="宋体" w:hAnsi="宋体"/>
          <w:sz w:val="24"/>
          <w:szCs w:val="24"/>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End w:id="589"/>
      <w:r/>
      <w:bookmarkEnd w:id="590"/>
      <w:r/>
      <w:bookmarkEnd w:id="591"/>
      <w:r/>
      <w:bookmarkEnd w:id="592"/>
      <w:r/>
      <w:bookmarkStart w:id="622" w:name="_Toc280868717"/>
      <w:r/>
      <w:bookmarkStart w:id="623" w:name="_Toc351203648"/>
      <w:r/>
      <w:bookmarkStart w:id="624" w:name="_Toc280868718"/>
      <w:r>
        <w:rPr>
          <w:rFonts w:ascii="宋体" w:hAnsi="宋体"/>
          <w:b w:val="0"/>
          <w:sz w:val="24"/>
          <w:szCs w:val="24"/>
          <w:highlight w:val="none"/>
        </w:rPr>
        <w:t xml:space="preserve">16. </w:t>
      </w:r>
      <w:r>
        <w:rPr>
          <w:rFonts w:hint="eastAsia" w:ascii="宋体" w:hAnsi="宋体"/>
          <w:b w:val="0"/>
          <w:sz w:val="24"/>
          <w:szCs w:val="24"/>
          <w:highlight w:val="none"/>
        </w:rPr>
        <w:t xml:space="preserve">违约</w:t>
      </w:r>
      <w:bookmarkEnd w:id="623"/>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625" w:name="_Toc32010"/>
      <w:r>
        <w:rPr>
          <w:rFonts w:ascii="宋体" w:hAnsi="宋体"/>
          <w:sz w:val="24"/>
          <w:szCs w:val="24"/>
          <w:highlight w:val="none"/>
        </w:rPr>
        <w:t xml:space="preserve">16.1 </w:t>
      </w:r>
      <w:r>
        <w:rPr>
          <w:rFonts w:hint="eastAsia" w:ascii="宋体" w:hAnsi="宋体"/>
          <w:sz w:val="24"/>
          <w:szCs w:val="24"/>
          <w:highlight w:val="none"/>
        </w:rPr>
        <w:t xml:space="preserve">发包人违约</w:t>
      </w:r>
      <w:bookmarkEnd w:id="625"/>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16.1.1</w:t>
      </w:r>
      <w:r>
        <w:rPr>
          <w:rFonts w:hint="eastAsia" w:ascii="宋体" w:hAnsi="宋体"/>
          <w:sz w:val="24"/>
          <w:szCs w:val="24"/>
          <w:highlight w:val="none"/>
        </w:rPr>
        <w:t xml:space="preserve">发包人违约的情形</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发包人违约的其他情形：</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rPr>
          <w:rFonts w:ascii="宋体" w:hAnsi="宋体"/>
          <w:sz w:val="24"/>
          <w:szCs w:val="24"/>
          <w:highlight w:val="none"/>
        </w:rPr>
      </w:r>
      <w:r/>
    </w:p>
    <w:p>
      <w:pPr>
        <w:pStyle w:val="973"/>
        <w:ind w:left="1200" w:right="0" w:hanging="120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    16.1.2 </w:t>
      </w:r>
      <w:r>
        <w:rPr>
          <w:rFonts w:hint="eastAsia" w:ascii="宋体" w:hAnsi="宋体"/>
          <w:sz w:val="24"/>
          <w:szCs w:val="24"/>
          <w:highlight w:val="none"/>
        </w:rPr>
        <w:t xml:space="preserve">发包人违约的责任</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发包人违约责任的承担方式和计算方法：</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u w:val="singl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）因发包人原因未能在计划开工日期前</w:t>
      </w:r>
      <w:r>
        <w:rPr>
          <w:rFonts w:ascii="宋体" w:hAnsi="宋体"/>
          <w:sz w:val="24"/>
          <w:szCs w:val="24"/>
          <w:highlight w:val="none"/>
        </w:rPr>
        <w:t xml:space="preserve">7</w:t>
      </w:r>
      <w:r>
        <w:rPr>
          <w:rFonts w:hint="eastAsia" w:ascii="宋体" w:hAnsi="宋体"/>
          <w:sz w:val="24"/>
          <w:szCs w:val="24"/>
          <w:highlight w:val="none"/>
        </w:rPr>
        <w:t xml:space="preserve">天内下达开工通知的违约责任：</w:t>
      </w:r>
      <w:r>
        <w:rPr>
          <w:rFonts w:hint="eastAsia" w:ascii="宋体" w:hAnsi="宋体"/>
          <w:sz w:val="24"/>
          <w:szCs w:val="24"/>
          <w:highlight w:val="none"/>
          <w:u w:val="single"/>
        </w:rPr>
        <w:t xml:space="preserve">发包人顺延工期</w:t>
      </w:r>
      <w:r>
        <w:rPr>
          <w:rFonts w:hint="eastAsia" w:ascii="宋体" w:hAnsi="宋体"/>
          <w:sz w:val="24"/>
          <w:szCs w:val="24"/>
          <w:highlight w:val="none"/>
        </w:rPr>
        <w:t xml:space="preserve">。</w:t>
      </w:r>
      <w:r>
        <w:rPr>
          <w:rFonts w:ascii="宋体" w:hAnsi="宋体"/>
          <w:color w:val="000000"/>
          <w:sz w:val="24"/>
          <w:szCs w:val="24"/>
          <w:highlight w:val="none"/>
          <w:u w:val="single"/>
        </w:rPr>
      </w:r>
      <w:r/>
    </w:p>
    <w:p>
      <w:pPr>
        <w:pStyle w:val="973"/>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）因发包人原因未能按合同约定支付合同价款的违约责任：</w:t>
      </w:r>
      <w:r>
        <w:rPr>
          <w:rFonts w:hint="eastAsia" w:ascii="宋体" w:hAnsi="宋体"/>
          <w:color w:val="000000"/>
          <w:sz w:val="24"/>
          <w:szCs w:val="24"/>
          <w:highlight w:val="none"/>
          <w:u w:val="single"/>
          <w:lang w:val="en-US" w:eastAsia="zh-CN"/>
        </w:rPr>
        <w:t xml:space="preserve">  无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）发包人违反第</w:t>
      </w:r>
      <w:r>
        <w:rPr>
          <w:rFonts w:ascii="宋体" w:hAnsi="宋体"/>
          <w:color w:val="000000"/>
          <w:sz w:val="24"/>
          <w:szCs w:val="24"/>
          <w:highlight w:val="none"/>
        </w:rPr>
        <w:t xml:space="preserve">10.1</w:t>
      </w:r>
      <w:r>
        <w:rPr>
          <w:rFonts w:hint="eastAsia" w:ascii="宋体" w:hAnsi="宋体"/>
          <w:color w:val="000000"/>
          <w:sz w:val="24"/>
          <w:szCs w:val="24"/>
          <w:highlight w:val="none"/>
        </w:rPr>
        <w:t xml:space="preserve">款〔变更的范围〕第（</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）项约定，自行实施被取消的工作或转由他人实施的违约责任：</w:t>
      </w:r>
      <w:r>
        <w:rPr>
          <w:rFonts w:hint="eastAsia" w:ascii="宋体" w:hAnsi="宋体"/>
          <w:color w:val="000000"/>
          <w:sz w:val="24"/>
          <w:szCs w:val="24"/>
          <w:highlight w:val="none"/>
          <w:u w:val="single"/>
        </w:rPr>
        <w:t xml:space="preserve">  无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）发包人提供的材料、工程设备的规格、数量或质量不符合合同约定，或因发包人原因导致交货日期延误或交货地点变更等情况的违约责任：</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u w:val="single"/>
        </w:rPr>
        <w:t xml:space="preserve">  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）因发包人违反合同约定造成暂停施工的违约责任：</w:t>
      </w:r>
      <w:r>
        <w:rPr>
          <w:rFonts w:hint="eastAsia" w:ascii="宋体" w:hAnsi="宋体"/>
          <w:color w:val="000000"/>
          <w:sz w:val="24"/>
          <w:szCs w:val="24"/>
          <w:highlight w:val="none"/>
          <w:u w:val="single"/>
        </w:rPr>
        <w:t xml:space="preserve"> 无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）发包人无正当理由没有在约定期限内发出复工指示，导致承包人无法复工的违约责任：</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无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）其他：</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16.1.3 </w:t>
      </w:r>
      <w:r>
        <w:rPr>
          <w:rFonts w:hint="eastAsia" w:ascii="宋体" w:hAnsi="宋体"/>
          <w:color w:val="000000"/>
          <w:sz w:val="24"/>
          <w:szCs w:val="24"/>
          <w:highlight w:val="none"/>
        </w:rPr>
        <w:t xml:space="preserve">因发包人违约解除合同</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承包人按</w:t>
      </w:r>
      <w:r>
        <w:rPr>
          <w:rFonts w:ascii="宋体" w:hAnsi="宋体"/>
          <w:color w:val="000000"/>
          <w:sz w:val="24"/>
          <w:szCs w:val="24"/>
          <w:highlight w:val="none"/>
        </w:rPr>
        <w:t xml:space="preserve">16.1.1</w:t>
      </w:r>
      <w:r>
        <w:rPr>
          <w:rFonts w:hint="eastAsia" w:ascii="宋体" w:hAnsi="宋体"/>
          <w:color w:val="000000"/>
          <w:sz w:val="24"/>
          <w:szCs w:val="24"/>
          <w:highlight w:val="none"/>
        </w:rPr>
        <w:t xml:space="preserve">项〔发包人违约的情形〕约定暂停施工满</w:t>
      </w:r>
      <w:r>
        <w:rPr>
          <w:rFonts w:hint="eastAsia" w:ascii="宋体" w:hAnsi="宋体"/>
          <w:color w:val="000000"/>
          <w:sz w:val="24"/>
          <w:szCs w:val="24"/>
          <w:highlight w:val="none"/>
          <w:u w:val="single"/>
        </w:rPr>
        <w:t xml:space="preserve">90</w:t>
      </w:r>
      <w:r>
        <w:rPr>
          <w:rFonts w:hint="eastAsia" w:ascii="宋体" w:hAnsi="宋体"/>
          <w:color w:val="000000"/>
          <w:sz w:val="24"/>
          <w:szCs w:val="24"/>
          <w:highlight w:val="none"/>
        </w:rPr>
        <w:t xml:space="preserve">天后发包人仍不纠正其违约行为并致使合同目的不能实现的，承包人有权解除合同。</w:t>
      </w:r>
      <w:r>
        <w:rPr>
          <w:rFonts w:ascii="宋体" w:hAnsi="宋体"/>
          <w:color w:val="000000"/>
          <w:sz w:val="24"/>
          <w:szCs w:val="24"/>
          <w:highlight w:val="none"/>
        </w:rPr>
      </w:r>
      <w:r/>
    </w:p>
    <w:p>
      <w:pPr>
        <w:pStyle w:val="973"/>
        <w:ind w:left="0" w:right="0" w:firstLine="480"/>
        <w:pageBreakBefore w:val="0"/>
        <w:spacing w:line="360" w:lineRule="auto"/>
        <w:widowControl w:val="off"/>
        <w:rPr>
          <w:rFonts w:ascii="宋体" w:hAnsi="宋体"/>
          <w:color w:val="000000"/>
          <w:sz w:val="24"/>
          <w:szCs w:val="24"/>
          <w:highlight w:val="none"/>
        </w:rPr>
        <w:outlineLvl w:val="0"/>
      </w:pPr>
      <w:r/>
      <w:bookmarkStart w:id="626" w:name="_Toc4760"/>
      <w:r>
        <w:rPr>
          <w:rFonts w:ascii="宋体" w:hAnsi="宋体"/>
          <w:color w:val="000000"/>
          <w:sz w:val="24"/>
          <w:szCs w:val="24"/>
          <w:highlight w:val="none"/>
        </w:rPr>
        <w:t xml:space="preserve">16.2 </w:t>
      </w:r>
      <w:r>
        <w:rPr>
          <w:rFonts w:hint="eastAsia" w:ascii="宋体" w:hAnsi="宋体"/>
          <w:color w:val="000000"/>
          <w:sz w:val="24"/>
          <w:szCs w:val="24"/>
          <w:highlight w:val="none"/>
        </w:rPr>
        <w:t xml:space="preserve">承包人违约</w:t>
      </w:r>
      <w:bookmarkEnd w:id="626"/>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16.2.1 </w:t>
      </w:r>
      <w:r>
        <w:rPr>
          <w:rFonts w:hint="eastAsia" w:ascii="宋体" w:hAnsi="宋体"/>
          <w:color w:val="000000"/>
          <w:sz w:val="24"/>
          <w:szCs w:val="24"/>
          <w:highlight w:val="none"/>
        </w:rPr>
        <w:t xml:space="preserve">承包人违约的情形</w:t>
      </w:r>
      <w:r>
        <w:rPr>
          <w:rFonts w:ascii="宋体" w:hAnsi="宋体"/>
          <w:color w:val="000000"/>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color w:val="000000"/>
          <w:sz w:val="24"/>
          <w:szCs w:val="24"/>
          <w:highlight w:val="none"/>
        </w:rPr>
        <w:t xml:space="preserve">承包人违约的其他情形：</w:t>
      </w:r>
      <w:r>
        <w:rPr>
          <w:rFonts w:ascii="宋体" w:hAnsi="宋体"/>
          <w:color w:val="000000"/>
          <w:sz w:val="24"/>
          <w:szCs w:val="24"/>
          <w:highlight w:val="none"/>
          <w:u w:val="single"/>
        </w:rPr>
        <w:t xml:space="preserve">承包人</w:t>
      </w:r>
      <w:r>
        <w:rPr>
          <w:rFonts w:hint="eastAsia" w:ascii="宋体" w:hAnsi="宋体"/>
          <w:color w:val="000000"/>
          <w:sz w:val="24"/>
          <w:szCs w:val="24"/>
          <w:highlight w:val="none"/>
          <w:u w:val="single"/>
        </w:rPr>
        <w:t xml:space="preserve">因任何原因，未在甲方及监理同意的情</w:t>
      </w:r>
      <w:r>
        <w:rPr>
          <w:rFonts w:hint="eastAsia" w:ascii="宋体" w:hAnsi="宋体"/>
          <w:sz w:val="24"/>
          <w:szCs w:val="24"/>
          <w:highlight w:val="none"/>
          <w:u w:val="single"/>
        </w:rPr>
        <w:t xml:space="preserve">况下停工或消极怠工，均视为违约，且在接到复工通知3日内不复工的，甲方有权解除合同，已完工程量按70%计量，且一切损失由承包人自负，或按每拖延一天罚合同总价的千分之二，在结算时扣除</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16.2.2</w:t>
      </w:r>
      <w:r>
        <w:rPr>
          <w:rFonts w:hint="eastAsia" w:ascii="宋体" w:hAnsi="宋体"/>
          <w:sz w:val="24"/>
          <w:szCs w:val="24"/>
          <w:highlight w:val="none"/>
        </w:rPr>
        <w:t xml:space="preserve">承包人违约的责任</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承包人违约责任的承担方式和计算方法：</w:t>
      </w:r>
      <w:r>
        <w:rPr>
          <w:rFonts w:hint="eastAsia" w:ascii="宋体" w:hAnsi="宋体"/>
          <w:sz w:val="24"/>
          <w:szCs w:val="24"/>
          <w:highlight w:val="none"/>
          <w:u w:val="single"/>
        </w:rPr>
        <w:t xml:space="preserve">承包人承担全部费用，费用工期不顺延。工期延误</w:t>
      </w:r>
      <w:r>
        <w:rPr>
          <w:rFonts w:hint="eastAsia" w:ascii="宋体" w:hAnsi="宋体"/>
          <w:sz w:val="24"/>
          <w:szCs w:val="24"/>
          <w:highlight w:val="none"/>
          <w:u w:val="single"/>
        </w:rPr>
        <w:t xml:space="preserve">每延误一天，承包人赔偿给发包人合同总价的千分之二违约金</w:t>
      </w:r>
      <w:r>
        <w:rPr>
          <w:rFonts w:hint="eastAsia" w:ascii="宋体" w:hAnsi="宋体"/>
          <w:sz w:val="24"/>
          <w:szCs w:val="24"/>
          <w:highlight w:val="none"/>
        </w:rPr>
        <w:t xml:space="preserve">。</w:t>
      </w:r>
      <w:r>
        <w:rPr>
          <w:rFonts w:ascii="宋体" w:hAnsi="宋体"/>
          <w:sz w:val="24"/>
          <w:szCs w:val="24"/>
          <w:highlight w:val="none"/>
          <w:u w:val="single"/>
        </w:rPr>
      </w:r>
      <w:r/>
    </w:p>
    <w:p>
      <w:pPr>
        <w:pStyle w:val="973"/>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16.2.3 </w:t>
      </w:r>
      <w:r>
        <w:rPr>
          <w:rFonts w:hint="eastAsia" w:ascii="宋体" w:hAnsi="宋体"/>
          <w:sz w:val="24"/>
          <w:szCs w:val="24"/>
          <w:highlight w:val="none"/>
        </w:rPr>
        <w:t xml:space="preserve">因承包人违约解除合同</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关于承包人违约解除合同的特别约定：</w:t>
      </w:r>
      <w:r>
        <w:rPr>
          <w:rFonts w:hint="eastAsia" w:ascii="宋体" w:hAnsi="宋体"/>
          <w:sz w:val="24"/>
          <w:szCs w:val="24"/>
          <w:highlight w:val="none"/>
          <w:u w:val="single"/>
        </w:rPr>
        <w:t xml:space="preserve">发包人没收全部履约保证金并</w:t>
      </w:r>
      <w:r>
        <w:rPr>
          <w:rFonts w:ascii="宋体" w:hAnsi="宋体"/>
          <w:sz w:val="24"/>
          <w:szCs w:val="24"/>
          <w:highlight w:val="none"/>
          <w:u w:val="single"/>
        </w:rPr>
        <w:t xml:space="preserve">暂停对承包人的付款</w:t>
      </w:r>
      <w:r>
        <w:rPr>
          <w:rFonts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发包人继续使用承包人在施工现场的材料、设备、临时工程、承包人文件和由承包人或以其名义编制的其他文件的费用承担方式：</w:t>
      </w:r>
      <w:r>
        <w:rPr>
          <w:rFonts w:ascii="宋体" w:hAnsi="宋体"/>
          <w:sz w:val="24"/>
          <w:szCs w:val="24"/>
          <w:highlight w:val="none"/>
          <w:u w:val="single"/>
        </w:rPr>
        <w:t xml:space="preserve">施工现场的材料、设备</w:t>
      </w:r>
      <w:r>
        <w:rPr>
          <w:rFonts w:hint="eastAsia" w:ascii="宋体" w:hAnsi="宋体"/>
          <w:sz w:val="24"/>
          <w:szCs w:val="24"/>
          <w:highlight w:val="none"/>
          <w:u w:val="single"/>
        </w:rPr>
        <w:t xml:space="preserve">由发包人承担费用，其他费用由承包人承担</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2"/>
        <w:pageBreakBefore w:val="0"/>
        <w:spacing w:line="360" w:lineRule="auto"/>
        <w:widowControl w:val="off"/>
        <w:rPr>
          <w:rFonts w:ascii="宋体" w:hAnsi="宋体"/>
          <w:sz w:val="24"/>
          <w:szCs w:val="24"/>
          <w:highlight w:val="none"/>
        </w:rPr>
      </w:pPr>
      <w:r>
        <w:rPr>
          <w:rFonts w:hint="eastAsia"/>
          <w:b/>
          <w:sz w:val="24"/>
          <w:szCs w:val="24"/>
          <w:highlight w:val="none"/>
        </w:rPr>
        <w:t xml:space="preserve">签订合同后被发现存在出借（挂靠）资质的行为，愿意无条件接受被取消中标（承包）资格、投标保证金不予退还、履约保证金不予退还、合同解除及清除出场，一切损失自行承担。</w:t>
      </w:r>
      <w:r>
        <w:rPr>
          <w:rFonts w:ascii="宋体" w:hAnsi="宋体"/>
          <w:sz w:val="24"/>
          <w:szCs w:val="24"/>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Start w:id="627" w:name="_Toc351203649"/>
      <w:r>
        <w:rPr>
          <w:rFonts w:ascii="宋体" w:hAnsi="宋体"/>
          <w:b w:val="0"/>
          <w:sz w:val="24"/>
          <w:szCs w:val="24"/>
          <w:highlight w:val="none"/>
        </w:rPr>
        <w:t xml:space="preserve">17. </w:t>
      </w:r>
      <w:r>
        <w:rPr>
          <w:rFonts w:hint="eastAsia" w:ascii="宋体" w:hAnsi="宋体"/>
          <w:b w:val="0"/>
          <w:sz w:val="24"/>
          <w:szCs w:val="24"/>
          <w:highlight w:val="none"/>
        </w:rPr>
        <w:t xml:space="preserve">不可抗力</w:t>
      </w:r>
      <w:bookmarkEnd w:id="622"/>
      <w:r/>
      <w:bookmarkEnd w:id="627"/>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17.1 </w:t>
      </w:r>
      <w:r>
        <w:rPr>
          <w:rFonts w:hint="eastAsia" w:ascii="宋体" w:hAnsi="宋体"/>
          <w:sz w:val="24"/>
          <w:szCs w:val="24"/>
          <w:highlight w:val="none"/>
        </w:rPr>
        <w:t xml:space="preserve">不可抗力的确认</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除通用合同条款约定的不可抗力事件之外，视为不可抗力的其他情形：</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rPr>
          <w:rFonts w:ascii="宋体" w:hAnsi="宋体"/>
          <w:sz w:val="24"/>
          <w:szCs w:val="24"/>
          <w:highlight w:val="none"/>
          <w:u w:val="singl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628" w:name="_Toc24685"/>
      <w:r>
        <w:rPr>
          <w:rFonts w:ascii="宋体" w:hAnsi="宋体"/>
          <w:sz w:val="24"/>
          <w:szCs w:val="24"/>
          <w:highlight w:val="none"/>
        </w:rPr>
        <w:t xml:space="preserve">17.4 </w:t>
      </w:r>
      <w:r>
        <w:rPr>
          <w:rFonts w:hint="eastAsia" w:ascii="宋体" w:hAnsi="宋体"/>
          <w:sz w:val="24"/>
          <w:szCs w:val="24"/>
          <w:highlight w:val="none"/>
        </w:rPr>
        <w:t xml:space="preserve">因不可抗力解除合同</w:t>
      </w:r>
      <w:bookmarkEnd w:id="628"/>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合同解除后，发包人应在商定或确定发包人应支付款项后</w:t>
      </w:r>
      <w:r>
        <w:rPr>
          <w:rFonts w:hint="eastAsia" w:ascii="宋体" w:hAnsi="宋体"/>
          <w:sz w:val="24"/>
          <w:szCs w:val="24"/>
          <w:highlight w:val="none"/>
          <w:u w:val="single"/>
        </w:rPr>
        <w:t xml:space="preserve">28</w:t>
      </w:r>
      <w:r>
        <w:rPr>
          <w:rFonts w:hint="eastAsia" w:ascii="宋体" w:hAnsi="宋体"/>
          <w:sz w:val="24"/>
          <w:szCs w:val="24"/>
          <w:highlight w:val="none"/>
        </w:rPr>
        <w:t xml:space="preserve">天内完成</w:t>
      </w:r>
      <w:r>
        <w:rPr>
          <w:rFonts w:hint="eastAsia" w:ascii="宋体" w:hAnsi="宋体"/>
          <w:color w:val="000000"/>
          <w:sz w:val="24"/>
          <w:szCs w:val="24"/>
          <w:highlight w:val="none"/>
          <w:lang w:val="en-US" w:eastAsia="zh-CN"/>
        </w:rPr>
        <w:t xml:space="preserve">相应</w:t>
      </w:r>
      <w:r>
        <w:rPr>
          <w:rFonts w:hint="eastAsia" w:ascii="宋体" w:hAnsi="宋体"/>
          <w:sz w:val="24"/>
          <w:szCs w:val="24"/>
          <w:highlight w:val="none"/>
        </w:rPr>
        <w:t xml:space="preserve">款项的支付。</w:t>
      </w:r>
      <w:r>
        <w:rPr>
          <w:rFonts w:ascii="宋体" w:hAnsi="宋体"/>
          <w:sz w:val="24"/>
          <w:szCs w:val="24"/>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Start w:id="629" w:name="_Toc351203650"/>
      <w:r>
        <w:rPr>
          <w:rFonts w:ascii="宋体" w:hAnsi="宋体"/>
          <w:b w:val="0"/>
          <w:sz w:val="24"/>
          <w:szCs w:val="24"/>
          <w:highlight w:val="none"/>
        </w:rPr>
        <w:t xml:space="preserve">18. </w:t>
      </w:r>
      <w:r>
        <w:rPr>
          <w:rFonts w:hint="eastAsia" w:ascii="宋体" w:hAnsi="宋体"/>
          <w:b w:val="0"/>
          <w:sz w:val="24"/>
          <w:szCs w:val="24"/>
          <w:highlight w:val="none"/>
        </w:rPr>
        <w:t xml:space="preserve">保险</w:t>
      </w:r>
      <w:bookmarkEnd w:id="629"/>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bookmarkEnd w:id="624"/>
      <w:r>
        <w:rPr>
          <w:rFonts w:ascii="宋体" w:hAnsi="宋体"/>
          <w:sz w:val="24"/>
          <w:szCs w:val="24"/>
          <w:highlight w:val="none"/>
        </w:rPr>
        <w:t xml:space="preserve">18.1 </w:t>
      </w:r>
      <w:r>
        <w:rPr>
          <w:rFonts w:hint="eastAsia" w:ascii="宋体" w:hAnsi="宋体"/>
          <w:sz w:val="24"/>
          <w:szCs w:val="24"/>
          <w:highlight w:val="none"/>
        </w:rPr>
        <w:t xml:space="preserve">工程保险</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关于工程保险的特别约定：</w:t>
      </w:r>
      <w:r>
        <w:rPr>
          <w:rFonts w:ascii="宋体" w:hAnsi="宋体"/>
          <w:sz w:val="24"/>
          <w:szCs w:val="24"/>
          <w:highlight w:val="none"/>
          <w:u w:val="single"/>
        </w:rPr>
        <w:t xml:space="preserve">为工程购买房屋建筑工程一切险，保险费用由承包人支付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630" w:name="_Toc7264"/>
      <w:r>
        <w:rPr>
          <w:rFonts w:ascii="宋体" w:hAnsi="宋体"/>
          <w:sz w:val="24"/>
          <w:szCs w:val="24"/>
          <w:highlight w:val="none"/>
        </w:rPr>
        <w:t xml:space="preserve">18.3 </w:t>
      </w:r>
      <w:r>
        <w:rPr>
          <w:rFonts w:hint="eastAsia" w:ascii="宋体" w:hAnsi="宋体"/>
          <w:sz w:val="24"/>
          <w:szCs w:val="24"/>
          <w:highlight w:val="none"/>
        </w:rPr>
        <w:t xml:space="preserve">其他保险</w:t>
      </w:r>
      <w:bookmarkEnd w:id="630"/>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关于其他保险的约定：</w:t>
      </w:r>
      <w:r>
        <w:rPr>
          <w:rFonts w:hint="eastAsia" w:ascii="宋体" w:hAnsi="宋体"/>
          <w:sz w:val="24"/>
          <w:szCs w:val="24"/>
          <w:highlight w:val="none"/>
          <w:u w:val="single"/>
        </w:rPr>
        <w:t xml:space="preserve">承包人为</w:t>
      </w:r>
      <w:r>
        <w:rPr>
          <w:rFonts w:ascii="宋体" w:hAnsi="宋体"/>
          <w:sz w:val="24"/>
          <w:szCs w:val="24"/>
          <w:highlight w:val="none"/>
          <w:u w:val="single"/>
        </w:rPr>
        <w:t xml:space="preserve">施工现场的全部人员办理意外伤害保险</w:t>
      </w:r>
      <w:r>
        <w:rPr>
          <w:rFonts w:hint="eastAsia" w:ascii="宋体" w:hAnsi="宋体"/>
          <w:sz w:val="24"/>
          <w:szCs w:val="24"/>
          <w:highlight w:val="none"/>
          <w:u w:val="single"/>
        </w:rPr>
        <w:t xml:space="preserve">、</w:t>
      </w:r>
      <w:r>
        <w:rPr>
          <w:rFonts w:ascii="宋体" w:hAnsi="宋体"/>
          <w:sz w:val="24"/>
          <w:szCs w:val="24"/>
          <w:highlight w:val="none"/>
          <w:u w:val="single"/>
        </w:rPr>
        <w:t xml:space="preserve">工程事故保险。一切事故均与发包方无关  </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承包人是否应为其施工设备等办理财产保险：</w:t>
      </w:r>
      <w:r>
        <w:rPr>
          <w:rFonts w:ascii="宋体" w:hAnsi="宋体"/>
          <w:sz w:val="24"/>
          <w:szCs w:val="24"/>
          <w:highlight w:val="none"/>
          <w:u w:val="single"/>
        </w:rPr>
        <w:t xml:space="preserve">承包人为其施工设备等办理财产保险</w:t>
      </w:r>
      <w:r>
        <w:rPr>
          <w:rFonts w:ascii="宋体" w:hAnsi="宋体"/>
          <w:sz w:val="24"/>
          <w:szCs w:val="24"/>
          <w:highlight w:val="none"/>
        </w:rPr>
        <w:t xml:space="preserve">。</w:t>
      </w:r>
      <w:r>
        <w:rPr>
          <w:rFonts w:ascii="宋体" w:hAnsi="宋体"/>
          <w:sz w:val="24"/>
          <w:szCs w:val="24"/>
          <w:highlight w:val="none"/>
          <w:u w:val="single"/>
        </w:rPr>
      </w:r>
      <w:r/>
    </w:p>
    <w:p>
      <w:pPr>
        <w:pStyle w:val="973"/>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18.7 </w:t>
      </w:r>
      <w:r>
        <w:rPr>
          <w:rFonts w:hint="eastAsia" w:ascii="宋体" w:hAnsi="宋体"/>
          <w:sz w:val="24"/>
          <w:szCs w:val="24"/>
          <w:highlight w:val="none"/>
        </w:rPr>
        <w:t xml:space="preserve">通知义务</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关于变更保险合同时的通知义务的约定：</w:t>
      </w:r>
      <w:r>
        <w:rPr>
          <w:rFonts w:hint="eastAsia" w:ascii="宋体" w:hAnsi="宋体"/>
          <w:sz w:val="24"/>
          <w:szCs w:val="24"/>
          <w:highlight w:val="none"/>
          <w:u w:val="single"/>
        </w:rPr>
        <w:t xml:space="preserve">变更前应</w:t>
      </w:r>
      <w:r>
        <w:rPr>
          <w:rFonts w:ascii="宋体" w:hAnsi="宋体"/>
          <w:sz w:val="24"/>
          <w:szCs w:val="24"/>
          <w:highlight w:val="none"/>
          <w:u w:val="single"/>
        </w:rPr>
        <w:t xml:space="preserve">事先征得</w:t>
      </w:r>
      <w:r>
        <w:rPr>
          <w:rFonts w:hint="eastAsia" w:ascii="宋体" w:hAnsi="宋体"/>
          <w:sz w:val="24"/>
          <w:szCs w:val="24"/>
          <w:highlight w:val="none"/>
          <w:u w:val="single"/>
        </w:rPr>
        <w:t xml:space="preserve">对方</w:t>
      </w:r>
      <w:r>
        <w:rPr>
          <w:rFonts w:ascii="宋体" w:hAnsi="宋体"/>
          <w:sz w:val="24"/>
          <w:szCs w:val="24"/>
          <w:highlight w:val="none"/>
          <w:u w:val="single"/>
        </w:rPr>
        <w:t xml:space="preserve">同意</w:t>
      </w:r>
      <w:r>
        <w:rPr>
          <w:rFonts w:hint="eastAsia" w:ascii="宋体" w:hAnsi="宋体"/>
          <w:sz w:val="24"/>
          <w:szCs w:val="24"/>
          <w:highlight w:val="none"/>
          <w:u w:val="single"/>
        </w:rPr>
        <w:t xml:space="preserve">并通知监理人</w:t>
      </w:r>
      <w:r>
        <w:rPr>
          <w:rFonts w:hint="eastAsia" w:ascii="宋体" w:hAnsi="宋体"/>
          <w:sz w:val="24"/>
          <w:szCs w:val="24"/>
          <w:highlight w:val="none"/>
        </w:rPr>
        <w:t xml:space="preserve">。</w:t>
      </w:r>
      <w:r>
        <w:rPr>
          <w:rFonts w:ascii="宋体" w:hAnsi="宋体"/>
          <w:sz w:val="24"/>
          <w:szCs w:val="24"/>
          <w:highlight w:val="none"/>
        </w:rPr>
      </w:r>
      <w:r/>
    </w:p>
    <w:p>
      <w:pPr>
        <w:pStyle w:val="977"/>
        <w:ind w:left="0" w:right="0" w:firstLine="0"/>
        <w:pageBreakBefore w:val="0"/>
        <w:spacing w:before="0" w:after="0" w:line="360" w:lineRule="auto"/>
        <w:widowControl w:val="off"/>
        <w:rPr>
          <w:rFonts w:ascii="宋体" w:hAnsi="宋体"/>
          <w:b w:val="0"/>
          <w:sz w:val="24"/>
          <w:szCs w:val="24"/>
          <w:highlight w:val="none"/>
        </w:rPr>
      </w:pPr>
      <w:r/>
      <w:bookmarkEnd w:id="593"/>
      <w:r/>
      <w:bookmarkEnd w:id="594"/>
      <w:r/>
      <w:bookmarkEnd w:id="595"/>
      <w:r/>
      <w:bookmarkEnd w:id="596"/>
      <w:r/>
      <w:bookmarkEnd w:id="598"/>
      <w:r/>
      <w:bookmarkEnd w:id="599"/>
      <w:r/>
      <w:bookmarkEnd w:id="600"/>
      <w:r/>
      <w:bookmarkEnd w:id="601"/>
      <w:r/>
      <w:bookmarkEnd w:id="602"/>
      <w:r/>
      <w:bookmarkEnd w:id="608"/>
      <w:r/>
      <w:bookmarkEnd w:id="614"/>
      <w:r/>
      <w:bookmarkEnd w:id="615"/>
      <w:r/>
      <w:bookmarkStart w:id="631" w:name="_Toc351203651"/>
      <w:r>
        <w:rPr>
          <w:rFonts w:ascii="宋体" w:hAnsi="宋体"/>
          <w:b w:val="0"/>
          <w:sz w:val="24"/>
          <w:szCs w:val="24"/>
          <w:highlight w:val="none"/>
        </w:rPr>
        <w:t xml:space="preserve">20. </w:t>
      </w:r>
      <w:r>
        <w:rPr>
          <w:rFonts w:hint="eastAsia" w:ascii="宋体" w:hAnsi="宋体"/>
          <w:b w:val="0"/>
          <w:sz w:val="24"/>
          <w:szCs w:val="24"/>
          <w:highlight w:val="none"/>
        </w:rPr>
        <w:t xml:space="preserve">争议解决</w:t>
      </w:r>
      <w:bookmarkEnd w:id="631"/>
      <w:r>
        <w:rPr>
          <w:rFonts w:ascii="宋体" w:hAnsi="宋体"/>
          <w:b w:val="0"/>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End w:id="603"/>
      <w:r/>
      <w:bookmarkEnd w:id="604"/>
      <w:r/>
      <w:bookmarkStart w:id="632" w:name="_Toc17761"/>
      <w:r>
        <w:rPr>
          <w:rFonts w:ascii="宋体" w:hAnsi="宋体"/>
          <w:sz w:val="24"/>
          <w:szCs w:val="24"/>
          <w:highlight w:val="none"/>
        </w:rPr>
        <w:t xml:space="preserve">20.3 </w:t>
      </w:r>
      <w:r>
        <w:rPr>
          <w:rFonts w:hint="eastAsia" w:ascii="宋体" w:hAnsi="宋体"/>
          <w:sz w:val="24"/>
          <w:szCs w:val="24"/>
          <w:highlight w:val="none"/>
        </w:rPr>
        <w:t xml:space="preserve">争</w:t>
      </w:r>
      <w:bookmarkEnd w:id="605"/>
      <w:r>
        <w:rPr>
          <w:rFonts w:hint="eastAsia" w:ascii="宋体" w:hAnsi="宋体"/>
          <w:sz w:val="24"/>
          <w:szCs w:val="24"/>
          <w:highlight w:val="none"/>
        </w:rPr>
        <w:t xml:space="preserve">议评审</w:t>
      </w:r>
      <w:bookmarkEnd w:id="632"/>
      <w:r>
        <w:rPr>
          <w:rFonts w:ascii="宋体" w:hAnsi="宋体"/>
          <w:sz w:val="24"/>
          <w:szCs w:val="24"/>
          <w:highlight w:val="none"/>
        </w:rPr>
      </w:r>
      <w:r/>
    </w:p>
    <w:p>
      <w:pPr>
        <w:pStyle w:val="973"/>
        <w:ind w:left="0" w:right="0" w:firstLine="36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合同当事人是否同意将工程争议提交争议评审小组决定：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outlineLvl w:val="0"/>
      </w:pPr>
      <w:r/>
      <w:bookmarkStart w:id="633" w:name="_Toc3132"/>
      <w:r>
        <w:rPr>
          <w:rFonts w:ascii="宋体" w:hAnsi="宋体"/>
          <w:sz w:val="24"/>
          <w:szCs w:val="24"/>
          <w:highlight w:val="none"/>
        </w:rPr>
        <w:t xml:space="preserve">20.3.1 </w:t>
      </w:r>
      <w:r>
        <w:rPr>
          <w:rFonts w:hint="eastAsia" w:ascii="宋体" w:hAnsi="宋体"/>
          <w:sz w:val="24"/>
          <w:szCs w:val="24"/>
          <w:highlight w:val="none"/>
        </w:rPr>
        <w:t xml:space="preserve">争议评审小组的确定</w:t>
      </w:r>
      <w:bookmarkEnd w:id="633"/>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争议评审小组成员的确定：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u w:val="singl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选定争议评审员的期限：</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争议评审小组成员的报酬承担方式：</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其他事项的约定：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outlineLvl w:val="0"/>
      </w:pPr>
      <w:r/>
      <w:bookmarkStart w:id="634" w:name="_Toc10435"/>
      <w:r>
        <w:rPr>
          <w:rFonts w:ascii="宋体" w:hAnsi="宋体"/>
          <w:sz w:val="24"/>
          <w:szCs w:val="24"/>
          <w:highlight w:val="none"/>
        </w:rPr>
        <w:t xml:space="preserve">20.3.2 </w:t>
      </w:r>
      <w:r>
        <w:rPr>
          <w:rFonts w:hint="eastAsia" w:ascii="宋体" w:hAnsi="宋体"/>
          <w:sz w:val="24"/>
          <w:szCs w:val="24"/>
          <w:highlight w:val="none"/>
        </w:rPr>
        <w:t xml:space="preserve">争议评审小组的决定</w:t>
      </w:r>
      <w:bookmarkEnd w:id="634"/>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合同当事人关于本项的约定：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outlineLvl w:val="0"/>
      </w:pPr>
      <w:r/>
      <w:bookmarkStart w:id="635" w:name="_Toc7132"/>
      <w:r>
        <w:rPr>
          <w:rFonts w:ascii="宋体" w:hAnsi="宋体"/>
          <w:sz w:val="24"/>
          <w:szCs w:val="24"/>
          <w:highlight w:val="none"/>
        </w:rPr>
        <w:t xml:space="preserve">20.4</w:t>
      </w:r>
      <w:r>
        <w:rPr>
          <w:rFonts w:hint="eastAsia" w:ascii="宋体" w:hAnsi="宋体"/>
          <w:sz w:val="24"/>
          <w:szCs w:val="24"/>
          <w:highlight w:val="none"/>
        </w:rPr>
        <w:t xml:space="preserve">仲裁或诉讼</w:t>
      </w:r>
      <w:bookmarkEnd w:id="606"/>
      <w:r/>
      <w:bookmarkEnd w:id="635"/>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因合同及合同有关事项发生的争议，按下列第</w:t>
      </w:r>
      <w:r>
        <w:rPr>
          <w:rFonts w:hint="eastAsia" w:ascii="宋体" w:hAnsi="宋体"/>
          <w:sz w:val="24"/>
          <w:szCs w:val="24"/>
          <w:highlight w:val="none"/>
          <w:u w:val="single"/>
        </w:rPr>
        <w:t xml:space="preserve">（2）</w:t>
      </w:r>
      <w:r>
        <w:rPr>
          <w:rFonts w:hint="eastAsia" w:ascii="宋体" w:hAnsi="宋体"/>
          <w:sz w:val="24"/>
          <w:szCs w:val="24"/>
          <w:highlight w:val="none"/>
        </w:rPr>
        <w:t xml:space="preserve">种方式解决：</w:t>
      </w:r>
      <w:r>
        <w:rPr>
          <w:rFonts w:ascii="宋体" w:hAnsi="宋体"/>
          <w:sz w:val="24"/>
          <w:szCs w:val="24"/>
          <w:highlight w:val="none"/>
        </w:rPr>
      </w:r>
      <w:r/>
    </w:p>
    <w:p>
      <w:pPr>
        <w:pStyle w:val="973"/>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）向</w:t>
      </w:r>
      <w:r>
        <w:rPr>
          <w:rFonts w:hint="eastAsia" w:ascii="宋体" w:hAnsi="宋体"/>
          <w:sz w:val="24"/>
          <w:szCs w:val="24"/>
          <w:highlight w:val="none"/>
          <w:u w:val="single"/>
        </w:rPr>
        <w:t xml:space="preserve">/</w:t>
      </w:r>
      <w:r>
        <w:rPr>
          <w:rFonts w:hint="eastAsia" w:ascii="宋体" w:hAnsi="宋体"/>
          <w:sz w:val="24"/>
          <w:szCs w:val="24"/>
          <w:highlight w:val="none"/>
        </w:rPr>
        <w:t xml:space="preserve">仲裁委员会申请仲裁；</w:t>
      </w:r>
      <w:r>
        <w:rPr>
          <w:rFonts w:ascii="宋体" w:hAnsi="宋体"/>
          <w:sz w:val="24"/>
          <w:szCs w:val="24"/>
          <w:highlight w:val="none"/>
        </w:rPr>
      </w:r>
      <w:r/>
    </w:p>
    <w:p>
      <w:pPr>
        <w:pStyle w:val="973"/>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）向</w:t>
      </w:r>
      <w:r>
        <w:rPr>
          <w:rFonts w:hint="eastAsia" w:ascii="宋体" w:hAnsi="宋体"/>
          <w:color w:val="000000"/>
          <w:sz w:val="24"/>
          <w:szCs w:val="24"/>
          <w:highlight w:val="none"/>
          <w:u w:val="single"/>
        </w:rPr>
        <w:t xml:space="preserve">连云港市连云区</w:t>
      </w:r>
      <w:r>
        <w:rPr>
          <w:rFonts w:hint="eastAsia" w:ascii="宋体" w:hAnsi="宋体"/>
          <w:color w:val="000000"/>
          <w:sz w:val="24"/>
          <w:szCs w:val="24"/>
          <w:highlight w:val="none"/>
        </w:rPr>
        <w:t xml:space="preserve">人</w:t>
      </w:r>
      <w:r>
        <w:rPr>
          <w:rFonts w:hint="eastAsia" w:ascii="宋体" w:hAnsi="宋体"/>
          <w:sz w:val="24"/>
          <w:szCs w:val="24"/>
          <w:highlight w:val="none"/>
        </w:rPr>
        <w:t xml:space="preserve">民法院起诉。</w:t>
      </w:r>
      <w:bookmarkEnd w:id="607"/>
      <w:r/>
      <w:bookmarkEnd w:id="609"/>
      <w:r/>
      <w:bookmarkEnd w:id="610"/>
      <w:r/>
      <w:bookmarkEnd w:id="611"/>
      <w:r/>
      <w:bookmarkEnd w:id="612"/>
      <w:r/>
      <w:bookmarkEnd w:id="618"/>
      <w:r>
        <w:rPr>
          <w:rFonts w:ascii="宋体" w:hAnsi="宋体"/>
          <w:sz w:val="24"/>
          <w:szCs w:val="24"/>
          <w:highlight w:val="none"/>
        </w:rPr>
      </w:r>
      <w:r/>
    </w:p>
    <w:p>
      <w:pPr>
        <w:pStyle w:val="973"/>
        <w:ind w:left="0" w:right="0" w:firstLine="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21、补充条款：</w:t>
      </w:r>
      <w:r>
        <w:rPr>
          <w:rFonts w:ascii="宋体" w:hAnsi="宋体"/>
          <w:sz w:val="24"/>
          <w:szCs w:val="24"/>
          <w:highlight w:val="none"/>
        </w:rPr>
      </w:r>
      <w:r/>
    </w:p>
    <w:p>
      <w:pPr>
        <w:pStyle w:val="973"/>
        <w:ind w:left="0" w:right="0" w:firstLine="480"/>
        <w:jc w:val="left"/>
        <w:pageBreakBefore w:val="0"/>
        <w:spacing w:line="360" w:lineRule="auto"/>
        <w:widowControl w:val="off"/>
        <w:rPr>
          <w:rFonts w:hint="eastAsia"/>
          <w:sz w:val="24"/>
          <w:szCs w:val="24"/>
          <w:highlight w:val="none"/>
        </w:rPr>
      </w:pPr>
      <w:r>
        <w:rPr>
          <w:rFonts w:hint="eastAsia" w:ascii="宋体" w:hAnsi="宋体" w:cs="宋体"/>
          <w:sz w:val="24"/>
          <w:szCs w:val="24"/>
          <w:highlight w:val="none"/>
          <w:lang w:bidi="ar"/>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rFonts w:hint="eastAsia"/>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21.6、无论任何时期，发包人有权在本合同所属工程范围内根据整个项目的实际施工进度，将工程分阶段开工与竣工。承包人已被视为在报价中考虑此因素。</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21.7、承包人应将施工中产生的多余建筑垃圾清运出场，其外运堆放场地及运距由承包人事先勘察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21.9、除不可抗力因素外，本合同价中应包括防洪、防风、暴雨措施所需要的一切费用。</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21.10、施工过程中与周围发生的纠纷由承包人自行协商解决，费用由承包人自理，该费用应包含在合同价中。</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21.11、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sz w:val="24"/>
          <w:szCs w:val="24"/>
          <w:highlight w:val="none"/>
          <w:lang w:bidi="ar"/>
        </w:rPr>
        <w:t xml:space="preserve">21.12、承包人结算经发包人及发包人直接委托造价咨询机构进行审计，为防止承包人高估冒算，承包人送审结算核减率应小于5%(含5%)，该部分的审计费用由发包人支付，若承包人送审结算核减率大于5%，超出部分的审计费用由承包人</w:t>
      </w:r>
      <w:r>
        <w:rPr>
          <w:rFonts w:hint="eastAsia" w:ascii="宋体" w:hAnsi="宋体" w:cs="宋体"/>
          <w:color w:val="000000"/>
          <w:sz w:val="24"/>
          <w:szCs w:val="24"/>
          <w:highlight w:val="none"/>
          <w:lang w:bidi="ar"/>
        </w:rPr>
        <w:t xml:space="preserve">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rPr>
          <w:rFonts w:hint="eastAsia" w:ascii="宋体" w:hAnsi="宋体" w:cs="宋体"/>
          <w:color w:val="000000"/>
          <w:sz w:val="24"/>
          <w:szCs w:val="24"/>
          <w:highlight w:val="none"/>
          <w:lang w:bidi="ar"/>
        </w:rPr>
      </w:r>
      <w:r/>
    </w:p>
    <w:p>
      <w:pPr>
        <w:pStyle w:val="973"/>
        <w:ind w:left="0" w:right="0" w:firstLine="480"/>
        <w:pageBreakBefore w:val="0"/>
        <w:spacing w:line="360" w:lineRule="auto"/>
        <w:widowControl w:val="off"/>
        <w:tabs>
          <w:tab w:val="left" w:pos="1385" w:leader="none"/>
        </w:tabs>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w:t>
      </w:r>
      <w:r>
        <w:rPr>
          <w:rFonts w:hint="eastAsia" w:ascii="宋体" w:hAnsi="宋体" w:cs="宋体"/>
          <w:color w:val="000000"/>
          <w:sz w:val="24"/>
          <w:szCs w:val="24"/>
          <w:highlight w:val="none"/>
          <w:lang w:bidi="zh-CN"/>
        </w:rPr>
        <w:t xml:space="preserve">注：建设单位有权保留对本项目进行二次或多次结算审计的</w:t>
      </w:r>
      <w:r>
        <w:rPr>
          <w:rFonts w:hint="eastAsia" w:ascii="宋体" w:hAnsi="宋体" w:cs="宋体"/>
          <w:color w:val="000000"/>
          <w:sz w:val="24"/>
          <w:szCs w:val="24"/>
          <w:highlight w:val="none"/>
          <w:lang w:val="en-US" w:bidi="zh-CN"/>
        </w:rPr>
        <w:t xml:space="preserve">权利</w:t>
      </w:r>
      <w:r>
        <w:rPr>
          <w:rFonts w:hint="eastAsia" w:ascii="宋体" w:hAnsi="宋体" w:cs="宋体"/>
          <w:color w:val="000000"/>
          <w:sz w:val="24"/>
          <w:szCs w:val="24"/>
          <w:highlight w:val="none"/>
          <w:lang w:bidi="zh-CN"/>
        </w:rPr>
        <w:t xml:space="preserve">，承包人不得干涉。</w:t>
      </w:r>
      <w:r>
        <w:rPr>
          <w:rFonts w:hint="eastAsia" w:ascii="宋体" w:hAnsi="宋体" w:cs="宋体"/>
          <w:color w:val="000000"/>
          <w:sz w:val="24"/>
          <w:szCs w:val="24"/>
          <w:highlight w:val="none"/>
          <w:lang w:val="zh-CN" w:bidi="zh-CN"/>
        </w:rPr>
        <w:t xml:space="preserve">）</w:t>
      </w:r>
      <w:r>
        <w:rPr>
          <w:rFonts w:hint="eastAsia" w:ascii="宋体" w:hAnsi="宋体" w:cs="宋体"/>
          <w:color w:val="000000"/>
          <w:sz w:val="24"/>
          <w:szCs w:val="24"/>
          <w:highlight w:val="none"/>
          <w:lang w:val="zh-CN" w:bidi="zh-CN"/>
        </w:rPr>
      </w:r>
      <w:r/>
    </w:p>
    <w:p>
      <w:pPr>
        <w:pStyle w:val="973"/>
        <w:ind w:left="0" w:right="0" w:firstLine="480"/>
        <w:jc w:val="left"/>
        <w:pageBreakBefore w:val="0"/>
        <w:spacing w:line="360" w:lineRule="auto"/>
        <w:widowControl w:val="off"/>
        <w:rPr>
          <w:rFonts w:ascii="宋体" w:hAnsi="宋体" w:cs="宋体"/>
          <w:b/>
          <w:bCs/>
          <w:sz w:val="24"/>
          <w:szCs w:val="24"/>
          <w:highlight w:val="none"/>
          <w:lang w:bidi="ar"/>
        </w:rPr>
      </w:pPr>
      <w:r>
        <w:rPr>
          <w:rFonts w:hint="eastAsia" w:ascii="宋体" w:hAnsi="宋体" w:cs="宋体"/>
          <w:color w:val="000000"/>
          <w:sz w:val="24"/>
          <w:szCs w:val="24"/>
          <w:highlight w:val="none"/>
          <w:lang w:bidi="ar"/>
        </w:rPr>
        <w:t xml:space="preserve">21.13、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w:t>
      </w:r>
      <w:r>
        <w:rPr>
          <w:rFonts w:hint="eastAsia" w:ascii="宋体" w:hAnsi="宋体" w:cs="宋体"/>
          <w:sz w:val="24"/>
          <w:szCs w:val="24"/>
          <w:highlight w:val="none"/>
          <w:lang w:bidi="ar"/>
        </w:rPr>
        <w:t xml:space="preserve">包人行业履约信誉分值，情况严重者将承包人列入不良资信名单，并向相关行政主管部门举报。</w:t>
      </w:r>
      <w:r>
        <w:rPr>
          <w:rFonts w:ascii="宋体" w:hAnsi="宋体" w:cs="宋体"/>
          <w:b/>
          <w:bCs/>
          <w:sz w:val="24"/>
          <w:szCs w:val="24"/>
          <w:highlight w:val="none"/>
          <w:lang w:bidi="ar"/>
        </w:rPr>
      </w:r>
      <w:r/>
    </w:p>
    <w:p>
      <w:pPr>
        <w:pStyle w:val="973"/>
        <w:ind w:left="0" w:right="0" w:firstLine="480"/>
        <w:jc w:val="left"/>
        <w:pageBreakBefore w:val="0"/>
        <w:spacing w:line="360" w:lineRule="auto"/>
        <w:widowControl w:val="off"/>
        <w:rPr>
          <w:rFonts w:ascii="宋体" w:hAnsi="宋体" w:cs="宋体"/>
          <w:sz w:val="24"/>
          <w:szCs w:val="24"/>
          <w:highlight w:val="none"/>
          <w:lang w:bidi="ar"/>
        </w:rPr>
      </w:pPr>
      <w:r>
        <w:rPr>
          <w:rFonts w:hint="eastAsia" w:ascii="宋体" w:hAnsi="宋体" w:cs="宋体"/>
          <w:sz w:val="24"/>
          <w:szCs w:val="24"/>
          <w:highlight w:val="none"/>
          <w:lang w:bidi="ar"/>
        </w:rPr>
        <w:t xml:space="preserve">21.14、中标后需提交本项目项目负责人职称证至发包人，待工程竣工验收合格后退还。</w:t>
      </w:r>
      <w:r>
        <w:rPr>
          <w:rFonts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21.15、项目部的搭设要求：需服从发包人及连云港市有关规定。</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ascii="宋体" w:hAnsi="宋体" w:cs="宋体"/>
          <w:sz w:val="24"/>
          <w:szCs w:val="24"/>
          <w:highlight w:val="none"/>
          <w:lang w:bidi="ar"/>
        </w:rPr>
      </w:pPr>
      <w:r>
        <w:rPr>
          <w:rFonts w:hint="eastAsia" w:ascii="宋体" w:hAnsi="宋体" w:cs="宋体"/>
          <w:sz w:val="24"/>
          <w:szCs w:val="24"/>
          <w:highlight w:val="none"/>
          <w:lang w:bidi="ar"/>
        </w:rPr>
        <w:t xml:space="preserve">21.16、如果承包人发生下述情况之一，发包人可向承包人发出解除合同的书面形式通知，并相应的通知监理人。如果在承包人收到发包人发出的上述通知后14天内仍然持续该等过失，则发包人有权解除本合同，并强制清场（包含但不限于如下）： </w:t>
      </w:r>
      <w:r>
        <w:rPr>
          <w:rFonts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①明确表示或者以行为表明不履行合同主要义务，又不遵照发包人和监理人的要求，在约定的合理时间内改正此类过失或违约行为；  </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② 无正当理由而未能进场开工，又不能遵照发包人和监理人要求在约定的合理时间内改正此类过失或违约行为；</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③ 工程材料、设备、工艺质量或工程不符合本招标文件的规定及本合同约定的，承包人未能在收到发包人或监理人通知和指令后14天内进行调换或重新施工的； </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④ 将承包的建设工程转包、违法分包的；</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⑤ 已完成的建设工程质量不合格，并拒绝修复的； </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⑥ 违反建设及相关部门关于安全防护、文明施工和环境保护工作的要求。</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如果承包人破产、无力偿还债务、发生非重组重建或合并时、失去政府所颁发的实施本合同工作所必须的资质或资格，则发包人有权立即解除本合同。</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21.17、项目实施过程中如突发公共卫生事件，则根据国家、省、市及地方相关文件执行</w:t>
      </w:r>
      <w:r>
        <w:rPr>
          <w:rFonts w:hint="eastAsia" w:ascii="宋体" w:hAnsi="宋体"/>
          <w:sz w:val="24"/>
          <w:szCs w:val="24"/>
          <w:highlight w:val="none"/>
        </w:rPr>
        <w:t xml:space="preserve">，建筑工地需采取相应的消毒防控措施：完善工地封闭措施，完善人员防护措施，日常监测监控等。</w:t>
      </w:r>
      <w:r>
        <w:rPr>
          <w:rFonts w:hint="eastAsia" w:ascii="宋体" w:hAnsi="宋体" w:cs="宋体"/>
          <w:sz w:val="24"/>
          <w:szCs w:val="24"/>
          <w:highlight w:val="none"/>
          <w:lang w:bidi="ar"/>
        </w:rPr>
        <w:t xml:space="preserve">因疫情防控增加的费用</w:t>
      </w:r>
      <w:r>
        <w:rPr>
          <w:rFonts w:hint="eastAsia" w:ascii="宋体" w:hAnsi="宋体"/>
          <w:sz w:val="24"/>
          <w:szCs w:val="24"/>
          <w:highlight w:val="none"/>
        </w:rPr>
        <w:t xml:space="preserve">结算时需报请发包人、监理人签证确认后，方可根据实际投入情况计取建筑工程疫情防控增加费。</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sz w:val="24"/>
          <w:szCs w:val="24"/>
          <w:highlight w:val="none"/>
        </w:rPr>
      </w:pPr>
      <w:r>
        <w:rPr>
          <w:rFonts w:hint="eastAsia" w:ascii="宋体" w:hAnsi="宋体" w:cs="宋体"/>
          <w:sz w:val="24"/>
          <w:szCs w:val="24"/>
          <w:highlight w:val="none"/>
          <w:lang w:bidi="ar"/>
        </w:rPr>
        <w:t xml:space="preserve">21.18、中标人中标后不得因企业资质核验影响办理工程建设手续（如合同签订、合同备案等），否则发包人有权没收投标保</w:t>
      </w:r>
      <w:r>
        <w:rPr>
          <w:rFonts w:hint="eastAsia" w:ascii="宋体" w:hAnsi="宋体"/>
          <w:sz w:val="24"/>
          <w:szCs w:val="24"/>
          <w:highlight w:val="none"/>
        </w:rPr>
        <w:t xml:space="preserve">证金（或履约保证金），情节严重的可以取消其中标人资格，因此产生的一切损失由中标人承担。</w:t>
      </w:r>
      <w:r>
        <w:rPr>
          <w:rFonts w:hint="eastAsia" w:ascii="宋体" w:hAnsi="宋体"/>
          <w:sz w:val="24"/>
          <w:szCs w:val="24"/>
          <w:highlight w:val="none"/>
        </w:rPr>
      </w:r>
      <w:r/>
    </w:p>
    <w:p>
      <w:pPr>
        <w:pStyle w:val="973"/>
        <w:ind w:left="0" w:right="0" w:firstLine="480"/>
        <w:jc w:val="left"/>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21.19、按照《保障农民工工资支付条例》、《江苏省工程建设领域农民工工资支付管理办法》苏建建管〔2016〕707 号及《关于落实建设领域治理拖欠农民工工资问题有关规定的通知》连建管〔2017〕</w:t>
      </w:r>
      <w:r>
        <w:rPr>
          <w:rFonts w:hint="eastAsia" w:ascii="宋体" w:hAnsi="宋体"/>
          <w:sz w:val="24"/>
          <w:szCs w:val="24"/>
          <w:highlight w:val="none"/>
        </w:rPr>
        <w:t xml:space="preserve">83 号、苏政办发〔2016〕85 号文等主管部门及市清欠办相关规定要求执行，为切实保障农民工权益，工程建设项目施工中实行实名制管理、农民工工资实行专户支付。承包人应在监管银行为农民工办理工资卡，通过银行专户代为发放农民工工资。承包人每月 5 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rPr>
          <w:rFonts w:hint="eastAsia" w:ascii="宋体" w:hAnsi="宋体"/>
          <w:sz w:val="24"/>
          <w:szCs w:val="24"/>
          <w:highlight w:val="none"/>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21.20、工程付款时，承包人应首先确保农民工工资的发放，同时应充分考虑农忙、学生开学及重要节假日等费用的支出，发包人不另行支付相关费用。</w:t>
      </w:r>
      <w:r>
        <w:rPr>
          <w:rFonts w:hint="eastAsia" w:ascii="宋体" w:hAnsi="宋体" w:cs="宋体"/>
          <w:sz w:val="24"/>
          <w:szCs w:val="24"/>
          <w:highlight w:val="none"/>
          <w:lang w:bidi="ar"/>
        </w:rPr>
        <w:t xml:space="preserve">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21.21、对于施工场地内的地下障碍物的清理及周围的地下管线、建筑物的保护（除遇不可抗力因素，如战争、地震、名木古树、地下文物等）及迁移，承包人已根据自身的施工技术能力并考虑其施工风险（包含承包人采用人工、机械、物理等方法进行探测所发生的一切费用），将此费用考虑在合同价格中，此项费用在施工中不予调整，承包人有责任采取保护措施，否则承担造成的一切责任及相应费用。</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21.22、对构件做破坏性试验所发生的试样费用和根据国家标准和施工验收规范要求对材料、构配件和工程质量检测检验发生的第三方检测费用，对此类检测发生的费用，由发包人承担，对承包人提供的具有合格证明的材料检测不合格的，该检测费用由承包人支付。</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21.23、承包人已充分考虑各专业工程交叉作业所带来的工效降低，作业难度增大，其费用在报价中充分考虑。</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w:t>
      </w:r>
      <w:r>
        <w:rPr>
          <w:rFonts w:hint="eastAsia" w:ascii="宋体" w:hAnsi="宋体" w:cs="宋体"/>
          <w:sz w:val="24"/>
          <w:szCs w:val="24"/>
          <w:highlight w:val="none"/>
          <w:lang w:val="en-US" w:eastAsia="zh-CN" w:bidi="ar"/>
        </w:rPr>
        <w:t xml:space="preserve">4</w:t>
      </w:r>
      <w:r>
        <w:rPr>
          <w:rFonts w:hint="eastAsia" w:ascii="宋体" w:hAnsi="宋体" w:cs="宋体"/>
          <w:sz w:val="24"/>
          <w:szCs w:val="24"/>
          <w:highlight w:val="none"/>
          <w:lang w:bidi="ar"/>
        </w:rPr>
        <w:t xml:space="preserve">、承包人有义务配合发包人进行审计工作，并按发包人的要求及时提供相关审计资料，若因承包人未按要求及时提供相关审计资料，造成的影响审计进度及工程款支付进度等相关责任由承包人承担。</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w:t>
      </w:r>
      <w:r>
        <w:rPr>
          <w:rFonts w:hint="eastAsia" w:ascii="宋体" w:hAnsi="宋体" w:cs="宋体"/>
          <w:sz w:val="24"/>
          <w:szCs w:val="24"/>
          <w:highlight w:val="none"/>
          <w:lang w:val="en-US" w:eastAsia="zh-CN" w:bidi="ar"/>
        </w:rPr>
        <w:t xml:space="preserve">5</w:t>
      </w:r>
      <w:r>
        <w:rPr>
          <w:rFonts w:hint="eastAsia" w:ascii="宋体" w:hAnsi="宋体" w:cs="宋体"/>
          <w:sz w:val="24"/>
          <w:szCs w:val="24"/>
          <w:highlight w:val="none"/>
          <w:lang w:bidi="ar"/>
        </w:rPr>
        <w:t xml:space="preserve">、 因发包人项目调整、设计变更等原因造成工程中途停建、缓建，发包人不承担任何违约责任及赔偿。 </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w:t>
      </w:r>
      <w:r>
        <w:rPr>
          <w:rFonts w:hint="eastAsia" w:ascii="宋体" w:hAnsi="宋体" w:cs="宋体"/>
          <w:sz w:val="24"/>
          <w:szCs w:val="24"/>
          <w:highlight w:val="none"/>
          <w:lang w:val="en-US" w:eastAsia="zh-CN" w:bidi="ar"/>
        </w:rPr>
        <w:t xml:space="preserve">26</w:t>
      </w:r>
      <w:r>
        <w:rPr>
          <w:rFonts w:hint="eastAsia" w:ascii="宋体" w:hAnsi="宋体" w:cs="宋体"/>
          <w:sz w:val="24"/>
          <w:szCs w:val="24"/>
          <w:highlight w:val="none"/>
          <w:lang w:bidi="ar"/>
        </w:rPr>
        <w:t xml:space="preserve"> 若承包人在施工过程中没有能力继续履约，经相关部门认定后，发包人有权单方面解除本项目施工合同，且不承担任何责任，承包人需赔偿发包人一切经济损失并承担相应责任。</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w:t>
      </w:r>
      <w:r>
        <w:rPr>
          <w:rFonts w:hint="eastAsia" w:ascii="宋体" w:hAnsi="宋体" w:cs="宋体"/>
          <w:sz w:val="24"/>
          <w:szCs w:val="24"/>
          <w:highlight w:val="none"/>
          <w:lang w:val="en-US" w:eastAsia="zh-CN" w:bidi="ar"/>
        </w:rPr>
        <w:t xml:space="preserve">7</w:t>
      </w:r>
      <w:r>
        <w:rPr>
          <w:rFonts w:hint="eastAsia" w:ascii="宋体" w:hAnsi="宋体" w:cs="宋体"/>
          <w:sz w:val="24"/>
          <w:szCs w:val="24"/>
          <w:highlight w:val="none"/>
          <w:lang w:bidi="ar"/>
        </w:rPr>
        <w:t xml:space="preserve">、承包人已充分考虑材料和构件的二次搬运、非发包人所为八小时内的临时停水停电、环保噪音扰民、连续降雨、高(中)考、节假日、市内重大活动期间，以及发包人需要的时间段内可能对施工作出某些限制和配合要求引起工效降低、民抚等费用，上述费用已包含在合同价中不予调整。 </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w:t>
      </w:r>
      <w:r>
        <w:rPr>
          <w:rFonts w:hint="eastAsia" w:ascii="宋体" w:hAnsi="宋体" w:cs="宋体"/>
          <w:sz w:val="24"/>
          <w:szCs w:val="24"/>
          <w:highlight w:val="none"/>
          <w:lang w:val="en-US" w:eastAsia="zh-CN" w:bidi="ar"/>
        </w:rPr>
        <w:t xml:space="preserve">8</w:t>
      </w:r>
      <w:r>
        <w:rPr>
          <w:rFonts w:hint="eastAsia" w:ascii="宋体" w:hAnsi="宋体" w:cs="宋体"/>
          <w:sz w:val="24"/>
          <w:szCs w:val="24"/>
          <w:highlight w:val="none"/>
          <w:lang w:bidi="ar"/>
        </w:rPr>
        <w:t xml:space="preserve">、中标前，承包人已充分踏勘工地并了解工地位置、情况、道路、储存空间、装卸限制及任何其它足以影响价格的情况等。任何因忽视或误解工地情况而导致的索赔申请将不被批准。</w:t>
      </w:r>
      <w:r>
        <w:rPr>
          <w:rFonts w:hint="eastAsia" w:ascii="宋体" w:hAnsi="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cs="宋体"/>
          <w:sz w:val="24"/>
          <w:szCs w:val="24"/>
          <w:highlight w:val="none"/>
          <w:lang w:bidi="ar"/>
        </w:rPr>
        <w:t xml:space="preserve">21.</w:t>
      </w:r>
      <w:r>
        <w:rPr>
          <w:rFonts w:hint="eastAsia" w:ascii="宋体" w:hAnsi="宋体" w:cs="宋体"/>
          <w:sz w:val="24"/>
          <w:szCs w:val="24"/>
          <w:highlight w:val="none"/>
          <w:lang w:val="en-US" w:eastAsia="zh-CN" w:bidi="ar"/>
        </w:rPr>
        <w:t xml:space="preserve">29</w:t>
      </w:r>
      <w:r>
        <w:rPr>
          <w:rFonts w:hint="eastAsia" w:ascii="宋体" w:hAnsi="宋体" w:cs="宋体"/>
          <w:sz w:val="24"/>
          <w:szCs w:val="24"/>
          <w:highlight w:val="none"/>
          <w:lang w:bidi="ar"/>
        </w:rPr>
        <w:t xml:space="preserve">、承包人要将潮汐、雨季对应急事故池及其他工序施工进度和质量的影响充分综合考虑在投标报价中，在整个施工期间及竣工结算时不得就潮汐和雨季的影响向发包人提出任何索赔，由此产生的所有损</w:t>
      </w:r>
      <w:r>
        <w:rPr>
          <w:rFonts w:hint="eastAsia" w:ascii="宋体" w:hAnsi="宋体" w:eastAsia="宋体" w:cs="宋体"/>
          <w:sz w:val="24"/>
          <w:szCs w:val="24"/>
          <w:highlight w:val="none"/>
          <w:lang w:bidi="ar"/>
        </w:rPr>
        <w:t xml:space="preserve">失由承包人自行承担。 </w:t>
      </w:r>
      <w:r>
        <w:rPr>
          <w:rFonts w:hint="eastAsia" w:ascii="宋体" w:hAnsi="宋体" w:eastAsia="宋体" w:cs="宋体"/>
          <w:sz w:val="24"/>
          <w:szCs w:val="24"/>
          <w:highlight w:val="none"/>
          <w:lang w:bidi="ar"/>
        </w:rPr>
      </w:r>
      <w:r/>
    </w:p>
    <w:p>
      <w:pPr>
        <w:pStyle w:val="973"/>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21.30施工人员、进出人员必须按照正确的方式佩带安全帽，佩戴胸卡，施工人员着装统一。</w:t>
      </w:r>
      <w:r>
        <w:rPr>
          <w:rFonts w:hint="eastAsia" w:ascii="宋体" w:hAnsi="宋体" w:eastAsia="宋体" w:cs="宋体"/>
          <w:sz w:val="24"/>
          <w:szCs w:val="24"/>
          <w:highlight w:val="none"/>
          <w:lang w:val="en-US" w:eastAsia="zh-CN" w:bidi="ar"/>
        </w:rPr>
      </w:r>
      <w:r/>
    </w:p>
    <w:p>
      <w:pPr>
        <w:pStyle w:val="973"/>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21.31乙方需配合相关政府部门检查验收，并与其保持良好沟通，相关费用需考虑。</w:t>
      </w:r>
      <w:r>
        <w:rPr>
          <w:rFonts w:hint="eastAsia" w:ascii="宋体" w:hAnsi="宋体" w:eastAsia="宋体" w:cs="宋体"/>
          <w:sz w:val="24"/>
          <w:szCs w:val="24"/>
          <w:highlight w:val="none"/>
          <w:lang w:val="en-US" w:eastAsia="zh-CN" w:bidi="ar"/>
        </w:rPr>
      </w:r>
      <w:r/>
    </w:p>
    <w:p>
      <w:pPr>
        <w:pStyle w:val="973"/>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21.32乙方不论何种原因，出现劳资纠纷，每出现一次，罚款100000元。</w:t>
      </w:r>
      <w:r>
        <w:rPr>
          <w:rFonts w:hint="eastAsia" w:ascii="宋体" w:hAnsi="宋体" w:eastAsia="宋体" w:cs="宋体"/>
          <w:sz w:val="24"/>
          <w:szCs w:val="24"/>
          <w:highlight w:val="none"/>
          <w:lang w:val="en-US" w:eastAsia="zh-CN" w:bidi="ar"/>
        </w:rPr>
      </w:r>
      <w:r/>
    </w:p>
    <w:p>
      <w:pPr>
        <w:pStyle w:val="973"/>
        <w:ind w:left="0" w:right="0" w:firstLine="480"/>
        <w:jc w:val="left"/>
        <w:pageBreakBefore w:val="0"/>
        <w:spacing w:line="360" w:lineRule="auto"/>
        <w:widowControl w:val="off"/>
        <w:rPr>
          <w:rFonts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21.33本合同范围内的与所有甲供材或甲分包工作面交界处的最后收口或打胶需由承包单位完成，费用包含在投标报价中。</w:t>
      </w:r>
      <w:r>
        <w:rPr>
          <w:rFonts w:ascii="宋体" w:hAnsi="宋体" w:eastAsia="宋体" w:cs="宋体"/>
          <w:sz w:val="24"/>
          <w:szCs w:val="24"/>
          <w:highlight w:val="none"/>
          <w:lang w:val="en-US" w:eastAsia="zh-CN" w:bidi="ar"/>
        </w:rPr>
      </w:r>
      <w:r/>
    </w:p>
    <w:p>
      <w:pPr>
        <w:pStyle w:val="973"/>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b/>
          <w:bCs/>
          <w:sz w:val="24"/>
          <w:szCs w:val="24"/>
          <w:highlight w:val="none"/>
          <w:lang w:bidi="ar"/>
        </w:rPr>
        <w:t xml:space="preserve">附件：</w:t>
      </w:r>
      <w:r>
        <w:rPr>
          <w:rFonts w:hint="eastAsia" w:ascii="宋体" w:hAnsi="宋体" w:cs="宋体"/>
          <w:sz w:val="24"/>
          <w:szCs w:val="24"/>
          <w:highlight w:val="none"/>
          <w:lang w:bidi="ar"/>
        </w:rPr>
        <w:t xml:space="preserve"> </w:t>
      </w:r>
      <w:r>
        <w:rPr>
          <w:rFonts w:hint="eastAsia" w:ascii="宋体" w:hAnsi="宋体" w:cs="宋体"/>
          <w:sz w:val="24"/>
          <w:szCs w:val="24"/>
          <w:highlight w:val="none"/>
          <w:lang w:bidi="ar"/>
        </w:rPr>
      </w:r>
      <w:r/>
    </w:p>
    <w:p>
      <w:pPr>
        <w:pStyle w:val="973"/>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1：承包人承揽工程项目一览表 </w:t>
      </w:r>
      <w:r>
        <w:rPr>
          <w:rFonts w:hint="eastAsia" w:ascii="宋体" w:hAnsi="宋体" w:cs="宋体"/>
          <w:sz w:val="24"/>
          <w:szCs w:val="24"/>
          <w:highlight w:val="none"/>
          <w:lang w:bidi="ar"/>
        </w:rPr>
      </w:r>
      <w:r/>
    </w:p>
    <w:p>
      <w:pPr>
        <w:pStyle w:val="973"/>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2：发包人供应材料设备一览表 </w:t>
      </w:r>
      <w:r>
        <w:rPr>
          <w:rFonts w:hint="eastAsia" w:ascii="宋体" w:hAnsi="宋体" w:cs="宋体"/>
          <w:sz w:val="24"/>
          <w:szCs w:val="24"/>
          <w:highlight w:val="none"/>
          <w:lang w:bidi="ar"/>
        </w:rPr>
      </w:r>
      <w:r/>
    </w:p>
    <w:p>
      <w:pPr>
        <w:pStyle w:val="973"/>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3：承包人用于本工程施工的机械设备表 </w:t>
      </w:r>
      <w:r>
        <w:rPr>
          <w:rFonts w:hint="eastAsia" w:ascii="宋体" w:hAnsi="宋体" w:cs="宋体"/>
          <w:sz w:val="24"/>
          <w:szCs w:val="24"/>
          <w:highlight w:val="none"/>
          <w:lang w:bidi="ar"/>
        </w:rPr>
      </w:r>
      <w:r/>
    </w:p>
    <w:p>
      <w:pPr>
        <w:pStyle w:val="973"/>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4：承包人主要施工管理人员表 </w:t>
      </w:r>
      <w:r>
        <w:rPr>
          <w:rFonts w:hint="eastAsia" w:ascii="宋体" w:hAnsi="宋体" w:cs="宋体"/>
          <w:sz w:val="24"/>
          <w:szCs w:val="24"/>
          <w:highlight w:val="none"/>
          <w:lang w:bidi="ar"/>
        </w:rPr>
      </w:r>
      <w:r/>
    </w:p>
    <w:p>
      <w:pPr>
        <w:pStyle w:val="973"/>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5：工程质量保修书 </w:t>
      </w:r>
      <w:r>
        <w:rPr>
          <w:rFonts w:hint="eastAsia" w:ascii="宋体" w:hAnsi="宋体" w:cs="宋体"/>
          <w:sz w:val="24"/>
          <w:szCs w:val="24"/>
          <w:highlight w:val="none"/>
          <w:lang w:bidi="ar"/>
        </w:rPr>
      </w:r>
      <w:r/>
    </w:p>
    <w:p>
      <w:pPr>
        <w:pStyle w:val="973"/>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6：工程安全环境管理协议 </w:t>
      </w:r>
      <w:r>
        <w:rPr>
          <w:rFonts w:hint="eastAsia" w:ascii="宋体" w:hAnsi="宋体" w:cs="宋体"/>
          <w:sz w:val="24"/>
          <w:szCs w:val="24"/>
          <w:highlight w:val="none"/>
          <w:lang w:bidi="ar"/>
        </w:rPr>
      </w:r>
      <w:r/>
    </w:p>
    <w:p>
      <w:pPr>
        <w:pStyle w:val="973"/>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7：工程廉政协议 </w:t>
      </w:r>
      <w:r>
        <w:rPr>
          <w:rFonts w:hint="eastAsia" w:ascii="宋体" w:hAnsi="宋体" w:cs="宋体"/>
          <w:sz w:val="24"/>
          <w:szCs w:val="24"/>
          <w:highlight w:val="none"/>
          <w:lang w:bidi="ar"/>
        </w:rPr>
      </w:r>
      <w:r/>
    </w:p>
    <w:p>
      <w:pPr>
        <w:pStyle w:val="973"/>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8：不拖欠农民工工资 </w:t>
      </w:r>
      <w:r>
        <w:rPr>
          <w:rFonts w:hint="eastAsia" w:ascii="宋体" w:hAnsi="宋体" w:cs="宋体"/>
          <w:sz w:val="24"/>
          <w:szCs w:val="24"/>
          <w:highlight w:val="none"/>
          <w:lang w:bidi="ar"/>
        </w:rPr>
      </w:r>
      <w:r/>
    </w:p>
    <w:p>
      <w:pPr>
        <w:pStyle w:val="973"/>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9：中标人诚信承诺书</w:t>
      </w:r>
      <w:r>
        <w:rPr>
          <w:rFonts w:hint="eastAsia" w:ascii="宋体" w:hAnsi="宋体" w:cs="宋体"/>
          <w:sz w:val="24"/>
          <w:szCs w:val="24"/>
          <w:highlight w:val="none"/>
          <w:lang w:bidi="ar"/>
        </w:rPr>
      </w:r>
      <w:r/>
    </w:p>
    <w:p>
      <w:pPr>
        <w:pStyle w:val="973"/>
        <w:ind w:left="0" w:right="0"/>
        <w:jc w:val="left"/>
        <w:pageBreakBefore w:val="0"/>
        <w:spacing w:line="360" w:lineRule="auto"/>
        <w:widowControl w:val="off"/>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附件10：安全生产责任承诺书</w:t>
      </w:r>
      <w:r>
        <w:rPr>
          <w:rFonts w:hint="eastAsia" w:ascii="宋体" w:hAnsi="宋体" w:cs="宋体"/>
          <w:sz w:val="24"/>
          <w:szCs w:val="24"/>
          <w:highlight w:val="none"/>
          <w:lang w:val="en-US" w:eastAsia="zh-CN" w:bidi="ar"/>
        </w:rPr>
      </w:r>
      <w:r/>
    </w:p>
    <w:p>
      <w:pPr>
        <w:pStyle w:val="973"/>
        <w:ind w:left="0" w:right="0"/>
        <w:jc w:val="left"/>
        <w:pageBreakBefore w:val="0"/>
        <w:spacing w:line="360" w:lineRule="auto"/>
        <w:widowControl w:val="off"/>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附件11：成交供应商诚信承诺书</w:t>
      </w:r>
      <w:r>
        <w:rPr>
          <w:rFonts w:hint="eastAsia" w:ascii="宋体" w:hAnsi="宋体" w:cs="宋体"/>
          <w:sz w:val="24"/>
          <w:szCs w:val="24"/>
          <w:highlight w:val="none"/>
          <w:lang w:val="en-US" w:eastAsia="zh-CN" w:bidi="ar"/>
        </w:rPr>
      </w:r>
      <w:r/>
    </w:p>
    <w:p>
      <w:pPr>
        <w:pStyle w:val="973"/>
        <w:ind w:left="0" w:right="0"/>
        <w:jc w:val="left"/>
        <w:pageBreakBefore w:val="0"/>
        <w:spacing w:line="360" w:lineRule="auto"/>
        <w:widowControl w:val="off"/>
        <w:rPr>
          <w:rFonts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附件12：项目周边成品保护承诺书</w:t>
      </w:r>
      <w:r>
        <w:rPr>
          <w:rFonts w:ascii="宋体" w:hAnsi="宋体" w:cs="宋体"/>
          <w:sz w:val="24"/>
          <w:szCs w:val="24"/>
          <w:highlight w:val="none"/>
          <w:lang w:val="en-US" w:eastAsia="zh-CN" w:bidi="ar"/>
        </w:rPr>
      </w:r>
      <w:r/>
    </w:p>
    <w:p>
      <w:pPr>
        <w:pStyle w:val="973"/>
        <w:ind w:left="880"/>
        <w:jc w:val="left"/>
        <w:spacing w:before="54"/>
        <w:rPr>
          <w:sz w:val="22"/>
          <w:highlight w:val="none"/>
        </w:rPr>
      </w:pPr>
      <w:r>
        <w:rPr>
          <w:sz w:val="22"/>
          <w:highlight w:val="none"/>
        </w:rPr>
      </w:r>
      <w:r/>
    </w:p>
    <w:p>
      <w:pPr>
        <w:pStyle w:val="973"/>
        <w:ind w:left="880"/>
        <w:jc w:val="left"/>
        <w:spacing w:before="54"/>
        <w:rPr>
          <w:sz w:val="22"/>
          <w:highlight w:val="none"/>
        </w:rPr>
      </w:pPr>
      <w:r>
        <w:rPr>
          <w:sz w:val="22"/>
          <w:highlight w:val="none"/>
        </w:rPr>
      </w:r>
      <w:r/>
    </w:p>
    <w:p>
      <w:pPr>
        <w:pStyle w:val="973"/>
        <w:ind w:left="880"/>
        <w:jc w:val="left"/>
        <w:spacing w:before="54"/>
        <w:rPr>
          <w:sz w:val="22"/>
          <w:highlight w:val="none"/>
        </w:rPr>
      </w:pPr>
      <w:r>
        <w:rPr>
          <w:sz w:val="22"/>
          <w:highlight w:val="none"/>
        </w:rPr>
      </w:r>
      <w:r/>
    </w:p>
    <w:p>
      <w:pPr>
        <w:pStyle w:val="973"/>
        <w:ind w:left="880"/>
        <w:jc w:val="left"/>
        <w:spacing w:before="54"/>
        <w:rPr>
          <w:sz w:val="22"/>
          <w:highlight w:val="none"/>
        </w:rPr>
      </w:pPr>
      <w:r>
        <w:rPr>
          <w:sz w:val="22"/>
          <w:highlight w:val="none"/>
        </w:rPr>
      </w:r>
      <w:r/>
    </w:p>
    <w:p>
      <w:pPr>
        <w:pStyle w:val="973"/>
        <w:ind w:left="880"/>
        <w:jc w:val="left"/>
        <w:spacing w:before="54"/>
        <w:rPr>
          <w:sz w:val="22"/>
          <w:highlight w:val="none"/>
        </w:rPr>
      </w:pPr>
      <w:r>
        <w:rPr>
          <w:sz w:val="22"/>
          <w:highlight w:val="none"/>
        </w:rPr>
      </w:r>
      <w:r/>
    </w:p>
    <w:p>
      <w:pPr>
        <w:pStyle w:val="973"/>
        <w:ind w:left="0" w:firstLine="0"/>
        <w:rPr>
          <w:sz w:val="22"/>
          <w:highlight w:val="none"/>
        </w:rPr>
      </w:pPr>
      <w:r>
        <w:rPr>
          <w:sz w:val="22"/>
          <w:highlight w:val="none"/>
        </w:rPr>
        <w:br w:type="page" w:clear="all"/>
      </w:r>
      <w:r>
        <w:rPr>
          <w:rFonts w:ascii="Times New Roman" w:hAnsi="Times New Roman" w:eastAsia="宋体" w:cs="Times New Roman"/>
          <w:highlight w:val="none"/>
        </w:rPr>
        <w:t xml:space="preserve">附件 1：</w:t>
      </w:r>
      <w:r>
        <w:rPr>
          <w:sz w:val="22"/>
          <w:highlight w:val="none"/>
        </w:rPr>
      </w:r>
      <w:r/>
    </w:p>
    <w:p>
      <w:pPr>
        <w:pStyle w:val="1004"/>
        <w:ind w:left="63" w:right="63"/>
        <w:spacing w:before="11"/>
        <w:tabs>
          <w:tab w:val="left" w:pos="1160" w:leader="none"/>
          <w:tab w:val="left" w:pos="2423" w:leader="none"/>
        </w:tabs>
        <w:rPr>
          <w:sz w:val="18"/>
          <w:highlight w:val="none"/>
        </w:rPr>
      </w:pPr>
      <w:r>
        <w:rPr>
          <w:sz w:val="18"/>
          <w:highlight w:val="none"/>
        </w:rPr>
      </w:r>
      <w:r/>
    </w:p>
    <w:p>
      <w:pPr>
        <w:pStyle w:val="1004"/>
        <w:ind w:left="0" w:right="63" w:firstLine="0"/>
        <w:jc w:val="center"/>
        <w:spacing w:before="70"/>
        <w:tabs>
          <w:tab w:val="left" w:pos="1160" w:leader="none"/>
          <w:tab w:val="left" w:pos="2423" w:leader="none"/>
        </w:tabs>
        <w:rPr>
          <w:highlight w:val="none"/>
        </w:rPr>
      </w:pPr>
      <w:r>
        <w:rPr>
          <w:highlight w:val="none"/>
        </w:rPr>
        <w:t xml:space="preserve">承包人承揽工程项目一览表</w:t>
      </w:r>
      <w:r>
        <w:rPr>
          <w:highlight w:val="none"/>
        </w:rPr>
      </w:r>
      <w:r/>
    </w:p>
    <w:p>
      <w:pPr>
        <w:pStyle w:val="1004"/>
        <w:ind w:left="0" w:right="63"/>
        <w:jc w:val="both"/>
        <w:spacing w:before="8" w:after="1"/>
        <w:tabs>
          <w:tab w:val="left" w:pos="1160" w:leader="none"/>
          <w:tab w:val="left" w:pos="2423" w:leader="none"/>
        </w:tabs>
        <w:rPr>
          <w:sz w:val="20"/>
          <w:highlight w:val="none"/>
        </w:rPr>
      </w:pPr>
      <w:r>
        <w:rPr>
          <w:sz w:val="20"/>
          <w:highlight w:val="none"/>
        </w:rPr>
      </w:r>
      <w:r/>
    </w:p>
    <w:tbl>
      <w:tblPr>
        <w:tblW w:w="9318" w:type="dxa"/>
        <w:tblInd w:w="1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87"/>
        <w:gridCol w:w="1003"/>
        <w:gridCol w:w="1191"/>
        <w:gridCol w:w="610"/>
        <w:gridCol w:w="463"/>
        <w:gridCol w:w="1149"/>
        <w:gridCol w:w="853"/>
        <w:gridCol w:w="1088"/>
        <w:gridCol w:w="787"/>
        <w:gridCol w:w="1087"/>
      </w:tblGrid>
      <w:tr>
        <w:trPr>
          <w:trHeight w:val="1319"/>
        </w:trPr>
        <w:tc>
          <w:tcPr>
            <w:tcW w:w="1087" w:type="dxa"/>
            <w:vAlign w:val="center"/>
            <w:textDirection w:val="lrTb"/>
            <w:noWrap w:val="false"/>
          </w:tcPr>
          <w:p>
            <w:pPr>
              <w:pStyle w:val="1344"/>
              <w:ind w:left="0" w:right="131" w:firstLine="0"/>
              <w:jc w:val="center"/>
              <w:spacing w:line="391" w:lineRule="auto"/>
              <w:rPr>
                <w:sz w:val="21"/>
                <w:highlight w:val="none"/>
              </w:rPr>
            </w:pPr>
            <w:r>
              <w:rPr>
                <w:sz w:val="21"/>
                <w:highlight w:val="none"/>
              </w:rPr>
              <w:t xml:space="preserve">单位工程名称</w:t>
            </w:r>
            <w:r>
              <w:rPr>
                <w:sz w:val="21"/>
                <w:highlight w:val="none"/>
              </w:rPr>
            </w:r>
            <w:r/>
          </w:p>
        </w:tc>
        <w:tc>
          <w:tcPr>
            <w:tcW w:w="1003" w:type="dxa"/>
            <w:vAlign w:val="center"/>
            <w:textDirection w:val="lrTb"/>
            <w:noWrap w:val="false"/>
          </w:tcPr>
          <w:p>
            <w:pPr>
              <w:pStyle w:val="1344"/>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建设规模</w:t>
            </w:r>
            <w:r>
              <w:rPr>
                <w:rFonts w:ascii="Times New Roman" w:hAnsi="Times New Roman" w:eastAsia="宋体" w:cs="Times New Roman"/>
                <w:sz w:val="21"/>
                <w:highlight w:val="none"/>
              </w:rPr>
            </w:r>
            <w:r/>
          </w:p>
        </w:tc>
        <w:tc>
          <w:tcPr>
            <w:tcW w:w="1191" w:type="dxa"/>
            <w:vAlign w:val="center"/>
            <w:textDirection w:val="lrTb"/>
            <w:noWrap w:val="false"/>
          </w:tcPr>
          <w:p>
            <w:pPr>
              <w:pStyle w:val="1344"/>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建筑面积(平方米)</w:t>
            </w:r>
            <w:r>
              <w:rPr>
                <w:rFonts w:ascii="Times New Roman" w:hAnsi="Times New Roman" w:eastAsia="宋体" w:cs="Times New Roman"/>
                <w:sz w:val="21"/>
                <w:highlight w:val="none"/>
              </w:rPr>
            </w:r>
            <w:r/>
          </w:p>
        </w:tc>
        <w:tc>
          <w:tcPr>
            <w:tcW w:w="610" w:type="dxa"/>
            <w:vAlign w:val="center"/>
            <w:textDirection w:val="lrTb"/>
            <w:noWrap w:val="false"/>
          </w:tcPr>
          <w:p>
            <w:pPr>
              <w:pStyle w:val="1344"/>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结构形式</w:t>
            </w:r>
            <w:r>
              <w:rPr>
                <w:rFonts w:ascii="Times New Roman" w:hAnsi="Times New Roman" w:eastAsia="宋体" w:cs="Times New Roman"/>
                <w:sz w:val="21"/>
                <w:highlight w:val="none"/>
              </w:rPr>
            </w:r>
            <w:r/>
          </w:p>
        </w:tc>
        <w:tc>
          <w:tcPr>
            <w:tcW w:w="463" w:type="dxa"/>
            <w:vAlign w:val="center"/>
            <w:textDirection w:val="lrTb"/>
            <w:noWrap w:val="false"/>
          </w:tcPr>
          <w:p>
            <w:pPr>
              <w:pStyle w:val="1344"/>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层数</w:t>
            </w:r>
            <w:r>
              <w:rPr>
                <w:rFonts w:ascii="Times New Roman" w:hAnsi="Times New Roman" w:eastAsia="宋体" w:cs="Times New Roman"/>
                <w:sz w:val="21"/>
                <w:highlight w:val="none"/>
              </w:rPr>
            </w:r>
            <w:r/>
          </w:p>
        </w:tc>
        <w:tc>
          <w:tcPr>
            <w:tcW w:w="1149" w:type="dxa"/>
            <w:vAlign w:val="center"/>
            <w:textDirection w:val="lrTb"/>
            <w:noWrap w:val="false"/>
          </w:tcPr>
          <w:p>
            <w:pPr>
              <w:pStyle w:val="1344"/>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生产能力</w:t>
            </w:r>
            <w:r>
              <w:rPr>
                <w:rFonts w:ascii="Times New Roman" w:hAnsi="Times New Roman" w:eastAsia="宋体" w:cs="Times New Roman"/>
                <w:sz w:val="21"/>
                <w:highlight w:val="none"/>
              </w:rPr>
            </w:r>
            <w:r/>
          </w:p>
        </w:tc>
        <w:tc>
          <w:tcPr>
            <w:tcW w:w="853" w:type="dxa"/>
            <w:vAlign w:val="center"/>
            <w:textDirection w:val="lrTb"/>
            <w:noWrap w:val="false"/>
          </w:tcPr>
          <w:p>
            <w:pPr>
              <w:pStyle w:val="1344"/>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设备安装内容</w:t>
            </w:r>
            <w:r>
              <w:rPr>
                <w:rFonts w:ascii="Times New Roman" w:hAnsi="Times New Roman" w:eastAsia="宋体" w:cs="Times New Roman"/>
                <w:sz w:val="21"/>
                <w:highlight w:val="none"/>
              </w:rPr>
            </w:r>
            <w:r/>
          </w:p>
        </w:tc>
        <w:tc>
          <w:tcPr>
            <w:tcW w:w="1088" w:type="dxa"/>
            <w:vAlign w:val="center"/>
            <w:textDirection w:val="lrTb"/>
            <w:noWrap w:val="false"/>
          </w:tcPr>
          <w:p>
            <w:pPr>
              <w:pStyle w:val="1344"/>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合同价格（元）</w:t>
            </w:r>
            <w:r>
              <w:rPr>
                <w:rFonts w:ascii="Times New Roman" w:hAnsi="Times New Roman" w:eastAsia="宋体" w:cs="Times New Roman"/>
                <w:sz w:val="21"/>
                <w:highlight w:val="none"/>
              </w:rPr>
            </w:r>
            <w:r/>
          </w:p>
        </w:tc>
        <w:tc>
          <w:tcPr>
            <w:tcW w:w="787" w:type="dxa"/>
            <w:vAlign w:val="center"/>
            <w:textDirection w:val="lrTb"/>
            <w:noWrap w:val="false"/>
          </w:tcPr>
          <w:p>
            <w:pPr>
              <w:pStyle w:val="1344"/>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开工日期</w:t>
            </w:r>
            <w:r>
              <w:rPr>
                <w:rFonts w:ascii="Times New Roman" w:hAnsi="Times New Roman" w:eastAsia="宋体" w:cs="Times New Roman"/>
                <w:sz w:val="21"/>
                <w:highlight w:val="none"/>
              </w:rPr>
            </w:r>
            <w:r/>
          </w:p>
        </w:tc>
        <w:tc>
          <w:tcPr>
            <w:tcW w:w="1087" w:type="dxa"/>
            <w:vAlign w:val="center"/>
            <w:textDirection w:val="lrTb"/>
            <w:noWrap w:val="false"/>
          </w:tcPr>
          <w:p>
            <w:pPr>
              <w:pStyle w:val="1344"/>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竣工日期</w:t>
            </w:r>
            <w:r>
              <w:rPr>
                <w:rFonts w:ascii="Times New Roman" w:hAnsi="Times New Roman" w:eastAsia="宋体" w:cs="Times New Roman"/>
                <w:sz w:val="21"/>
                <w:highlight w:val="none"/>
              </w:rPr>
            </w:r>
            <w:r/>
          </w:p>
        </w:tc>
      </w:tr>
      <w:tr>
        <w:trPr>
          <w:trHeight w:val="640"/>
        </w:trPr>
        <w:tc>
          <w:tcPr>
            <w:tcW w:w="1087"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0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191" w:type="dxa"/>
            <w:vAlign w:val="top"/>
            <w:textDirection w:val="lrTb"/>
            <w:noWrap w:val="false"/>
          </w:tcPr>
          <w:p>
            <w:pPr>
              <w:pStyle w:val="1344"/>
              <w:rPr>
                <w:rFonts w:ascii="Times New Roman"/>
                <w:sz w:val="20"/>
                <w:highlight w:val="none"/>
              </w:rPr>
            </w:pPr>
            <w:r>
              <w:rPr>
                <w:rFonts w:ascii="Times New Roman"/>
                <w:sz w:val="20"/>
                <w:highlight w:val="none"/>
              </w:rPr>
            </w:r>
            <w:r/>
          </w:p>
        </w:tc>
        <w:tc>
          <w:tcPr>
            <w:tcW w:w="610" w:type="dxa"/>
            <w:vAlign w:val="top"/>
            <w:textDirection w:val="lrTb"/>
            <w:noWrap w:val="false"/>
          </w:tcPr>
          <w:p>
            <w:pPr>
              <w:pStyle w:val="1344"/>
              <w:rPr>
                <w:rFonts w:ascii="Times New Roman"/>
                <w:sz w:val="20"/>
                <w:highlight w:val="none"/>
              </w:rPr>
            </w:pPr>
            <w:r>
              <w:rPr>
                <w:rFonts w:ascii="Times New Roman"/>
                <w:sz w:val="20"/>
                <w:highlight w:val="none"/>
              </w:rPr>
            </w:r>
            <w:r/>
          </w:p>
        </w:tc>
        <w:tc>
          <w:tcPr>
            <w:tcW w:w="46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149" w:type="dxa"/>
            <w:vAlign w:val="top"/>
            <w:textDirection w:val="lrTb"/>
            <w:noWrap w:val="false"/>
          </w:tcPr>
          <w:p>
            <w:pPr>
              <w:pStyle w:val="1344"/>
              <w:rPr>
                <w:rFonts w:ascii="Times New Roman"/>
                <w:sz w:val="20"/>
                <w:highlight w:val="none"/>
              </w:rPr>
            </w:pPr>
            <w:r>
              <w:rPr>
                <w:rFonts w:ascii="Times New Roman"/>
                <w:sz w:val="20"/>
                <w:highlight w:val="none"/>
              </w:rPr>
            </w:r>
            <w:r/>
          </w:p>
        </w:tc>
        <w:tc>
          <w:tcPr>
            <w:tcW w:w="85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88" w:type="dxa"/>
            <w:vAlign w:val="top"/>
            <w:textDirection w:val="lrTb"/>
            <w:noWrap w:val="false"/>
          </w:tcPr>
          <w:p>
            <w:pPr>
              <w:pStyle w:val="1344"/>
              <w:rPr>
                <w:rFonts w:ascii="Times New Roman"/>
                <w:sz w:val="20"/>
                <w:highlight w:val="none"/>
              </w:rPr>
            </w:pPr>
            <w:r>
              <w:rPr>
                <w:rFonts w:ascii="Times New Roman"/>
                <w:sz w:val="20"/>
                <w:highlight w:val="none"/>
              </w:rPr>
            </w:r>
            <w:r/>
          </w:p>
        </w:tc>
        <w:tc>
          <w:tcPr>
            <w:tcW w:w="787"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87" w:type="dxa"/>
            <w:vAlign w:val="top"/>
            <w:textDirection w:val="lrTb"/>
            <w:noWrap w:val="false"/>
          </w:tcPr>
          <w:p>
            <w:pPr>
              <w:pStyle w:val="1344"/>
              <w:rPr>
                <w:rFonts w:ascii="Times New Roman"/>
                <w:sz w:val="20"/>
                <w:highlight w:val="none"/>
              </w:rPr>
            </w:pPr>
            <w:r>
              <w:rPr>
                <w:rFonts w:ascii="Times New Roman"/>
                <w:sz w:val="20"/>
                <w:highlight w:val="none"/>
              </w:rPr>
            </w:r>
            <w:r/>
          </w:p>
        </w:tc>
      </w:tr>
      <w:tr>
        <w:trPr>
          <w:trHeight w:val="580"/>
        </w:trPr>
        <w:tc>
          <w:tcPr>
            <w:tcW w:w="1087"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0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191" w:type="dxa"/>
            <w:vAlign w:val="top"/>
            <w:textDirection w:val="lrTb"/>
            <w:noWrap w:val="false"/>
          </w:tcPr>
          <w:p>
            <w:pPr>
              <w:pStyle w:val="1344"/>
              <w:rPr>
                <w:rFonts w:ascii="Times New Roman"/>
                <w:sz w:val="20"/>
                <w:highlight w:val="none"/>
              </w:rPr>
            </w:pPr>
            <w:r>
              <w:rPr>
                <w:rFonts w:ascii="Times New Roman"/>
                <w:sz w:val="20"/>
                <w:highlight w:val="none"/>
              </w:rPr>
            </w:r>
            <w:r/>
          </w:p>
        </w:tc>
        <w:tc>
          <w:tcPr>
            <w:tcW w:w="610" w:type="dxa"/>
            <w:vAlign w:val="top"/>
            <w:textDirection w:val="lrTb"/>
            <w:noWrap w:val="false"/>
          </w:tcPr>
          <w:p>
            <w:pPr>
              <w:pStyle w:val="1344"/>
              <w:rPr>
                <w:rFonts w:ascii="Times New Roman"/>
                <w:sz w:val="20"/>
                <w:highlight w:val="none"/>
              </w:rPr>
            </w:pPr>
            <w:r>
              <w:rPr>
                <w:rFonts w:ascii="Times New Roman"/>
                <w:sz w:val="20"/>
                <w:highlight w:val="none"/>
              </w:rPr>
            </w:r>
            <w:r/>
          </w:p>
        </w:tc>
        <w:tc>
          <w:tcPr>
            <w:tcW w:w="46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149" w:type="dxa"/>
            <w:vAlign w:val="top"/>
            <w:textDirection w:val="lrTb"/>
            <w:noWrap w:val="false"/>
          </w:tcPr>
          <w:p>
            <w:pPr>
              <w:pStyle w:val="1344"/>
              <w:rPr>
                <w:rFonts w:ascii="Times New Roman"/>
                <w:sz w:val="20"/>
                <w:highlight w:val="none"/>
              </w:rPr>
            </w:pPr>
            <w:r>
              <w:rPr>
                <w:rFonts w:ascii="Times New Roman"/>
                <w:sz w:val="20"/>
                <w:highlight w:val="none"/>
              </w:rPr>
            </w:r>
            <w:r/>
          </w:p>
        </w:tc>
        <w:tc>
          <w:tcPr>
            <w:tcW w:w="85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88" w:type="dxa"/>
            <w:vAlign w:val="top"/>
            <w:textDirection w:val="lrTb"/>
            <w:noWrap w:val="false"/>
          </w:tcPr>
          <w:p>
            <w:pPr>
              <w:pStyle w:val="1344"/>
              <w:rPr>
                <w:rFonts w:ascii="Times New Roman"/>
                <w:sz w:val="20"/>
                <w:highlight w:val="none"/>
              </w:rPr>
            </w:pPr>
            <w:r>
              <w:rPr>
                <w:rFonts w:ascii="Times New Roman"/>
                <w:sz w:val="20"/>
                <w:highlight w:val="none"/>
              </w:rPr>
            </w:r>
            <w:r/>
          </w:p>
        </w:tc>
        <w:tc>
          <w:tcPr>
            <w:tcW w:w="787"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87" w:type="dxa"/>
            <w:vAlign w:val="top"/>
            <w:textDirection w:val="lrTb"/>
            <w:noWrap w:val="false"/>
          </w:tcPr>
          <w:p>
            <w:pPr>
              <w:pStyle w:val="1344"/>
              <w:rPr>
                <w:rFonts w:ascii="Times New Roman"/>
                <w:sz w:val="20"/>
                <w:highlight w:val="none"/>
              </w:rPr>
            </w:pPr>
            <w:r>
              <w:rPr>
                <w:rFonts w:ascii="Times New Roman"/>
                <w:sz w:val="20"/>
                <w:highlight w:val="none"/>
              </w:rPr>
            </w:r>
            <w:r/>
          </w:p>
        </w:tc>
      </w:tr>
      <w:tr>
        <w:trPr>
          <w:trHeight w:val="581"/>
        </w:trPr>
        <w:tc>
          <w:tcPr>
            <w:tcW w:w="1087"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0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191" w:type="dxa"/>
            <w:vAlign w:val="top"/>
            <w:textDirection w:val="lrTb"/>
            <w:noWrap w:val="false"/>
          </w:tcPr>
          <w:p>
            <w:pPr>
              <w:pStyle w:val="1344"/>
              <w:rPr>
                <w:rFonts w:ascii="Times New Roman"/>
                <w:sz w:val="20"/>
                <w:highlight w:val="none"/>
              </w:rPr>
            </w:pPr>
            <w:r>
              <w:rPr>
                <w:rFonts w:ascii="Times New Roman"/>
                <w:sz w:val="20"/>
                <w:highlight w:val="none"/>
              </w:rPr>
            </w:r>
            <w:r/>
          </w:p>
        </w:tc>
        <w:tc>
          <w:tcPr>
            <w:tcW w:w="610" w:type="dxa"/>
            <w:vAlign w:val="top"/>
            <w:textDirection w:val="lrTb"/>
            <w:noWrap w:val="false"/>
          </w:tcPr>
          <w:p>
            <w:pPr>
              <w:pStyle w:val="1344"/>
              <w:rPr>
                <w:rFonts w:ascii="Times New Roman"/>
                <w:sz w:val="20"/>
                <w:highlight w:val="none"/>
              </w:rPr>
            </w:pPr>
            <w:r>
              <w:rPr>
                <w:rFonts w:ascii="Times New Roman"/>
                <w:sz w:val="20"/>
                <w:highlight w:val="none"/>
              </w:rPr>
            </w:r>
            <w:r/>
          </w:p>
        </w:tc>
        <w:tc>
          <w:tcPr>
            <w:tcW w:w="46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149" w:type="dxa"/>
            <w:vAlign w:val="top"/>
            <w:textDirection w:val="lrTb"/>
            <w:noWrap w:val="false"/>
          </w:tcPr>
          <w:p>
            <w:pPr>
              <w:pStyle w:val="1344"/>
              <w:rPr>
                <w:rFonts w:ascii="Times New Roman"/>
                <w:sz w:val="20"/>
                <w:highlight w:val="none"/>
              </w:rPr>
            </w:pPr>
            <w:r>
              <w:rPr>
                <w:rFonts w:ascii="Times New Roman"/>
                <w:sz w:val="20"/>
                <w:highlight w:val="none"/>
              </w:rPr>
            </w:r>
            <w:r/>
          </w:p>
        </w:tc>
        <w:tc>
          <w:tcPr>
            <w:tcW w:w="85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88" w:type="dxa"/>
            <w:vAlign w:val="top"/>
            <w:textDirection w:val="lrTb"/>
            <w:noWrap w:val="false"/>
          </w:tcPr>
          <w:p>
            <w:pPr>
              <w:pStyle w:val="1344"/>
              <w:rPr>
                <w:rFonts w:ascii="Times New Roman"/>
                <w:sz w:val="20"/>
                <w:highlight w:val="none"/>
              </w:rPr>
            </w:pPr>
            <w:r>
              <w:rPr>
                <w:rFonts w:ascii="Times New Roman"/>
                <w:sz w:val="20"/>
                <w:highlight w:val="none"/>
              </w:rPr>
            </w:r>
            <w:r/>
          </w:p>
        </w:tc>
        <w:tc>
          <w:tcPr>
            <w:tcW w:w="787"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87" w:type="dxa"/>
            <w:vAlign w:val="top"/>
            <w:textDirection w:val="lrTb"/>
            <w:noWrap w:val="false"/>
          </w:tcPr>
          <w:p>
            <w:pPr>
              <w:pStyle w:val="1344"/>
              <w:rPr>
                <w:rFonts w:ascii="Times New Roman"/>
                <w:sz w:val="20"/>
                <w:highlight w:val="none"/>
              </w:rPr>
            </w:pPr>
            <w:r>
              <w:rPr>
                <w:rFonts w:ascii="Times New Roman"/>
                <w:sz w:val="20"/>
                <w:highlight w:val="none"/>
              </w:rPr>
            </w:r>
            <w:r/>
          </w:p>
        </w:tc>
      </w:tr>
      <w:tr>
        <w:trPr>
          <w:trHeight w:val="580"/>
        </w:trPr>
        <w:tc>
          <w:tcPr>
            <w:tcW w:w="1087"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0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191" w:type="dxa"/>
            <w:vAlign w:val="top"/>
            <w:textDirection w:val="lrTb"/>
            <w:noWrap w:val="false"/>
          </w:tcPr>
          <w:p>
            <w:pPr>
              <w:pStyle w:val="1344"/>
              <w:rPr>
                <w:rFonts w:ascii="Times New Roman"/>
                <w:sz w:val="20"/>
                <w:highlight w:val="none"/>
              </w:rPr>
            </w:pPr>
            <w:r>
              <w:rPr>
                <w:rFonts w:ascii="Times New Roman"/>
                <w:sz w:val="20"/>
                <w:highlight w:val="none"/>
              </w:rPr>
            </w:r>
            <w:r/>
          </w:p>
        </w:tc>
        <w:tc>
          <w:tcPr>
            <w:tcW w:w="610" w:type="dxa"/>
            <w:vAlign w:val="top"/>
            <w:textDirection w:val="lrTb"/>
            <w:noWrap w:val="false"/>
          </w:tcPr>
          <w:p>
            <w:pPr>
              <w:pStyle w:val="1344"/>
              <w:rPr>
                <w:rFonts w:ascii="Times New Roman"/>
                <w:sz w:val="20"/>
                <w:highlight w:val="none"/>
              </w:rPr>
            </w:pPr>
            <w:r>
              <w:rPr>
                <w:rFonts w:ascii="Times New Roman"/>
                <w:sz w:val="20"/>
                <w:highlight w:val="none"/>
              </w:rPr>
            </w:r>
            <w:r/>
          </w:p>
        </w:tc>
        <w:tc>
          <w:tcPr>
            <w:tcW w:w="46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149" w:type="dxa"/>
            <w:vAlign w:val="top"/>
            <w:textDirection w:val="lrTb"/>
            <w:noWrap w:val="false"/>
          </w:tcPr>
          <w:p>
            <w:pPr>
              <w:pStyle w:val="1344"/>
              <w:rPr>
                <w:rFonts w:ascii="Times New Roman"/>
                <w:sz w:val="20"/>
                <w:highlight w:val="none"/>
              </w:rPr>
            </w:pPr>
            <w:r>
              <w:rPr>
                <w:rFonts w:ascii="Times New Roman"/>
                <w:sz w:val="20"/>
                <w:highlight w:val="none"/>
              </w:rPr>
            </w:r>
            <w:r/>
          </w:p>
        </w:tc>
        <w:tc>
          <w:tcPr>
            <w:tcW w:w="853"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88" w:type="dxa"/>
            <w:vAlign w:val="top"/>
            <w:textDirection w:val="lrTb"/>
            <w:noWrap w:val="false"/>
          </w:tcPr>
          <w:p>
            <w:pPr>
              <w:pStyle w:val="1344"/>
              <w:rPr>
                <w:rFonts w:ascii="Times New Roman"/>
                <w:sz w:val="20"/>
                <w:highlight w:val="none"/>
              </w:rPr>
            </w:pPr>
            <w:r>
              <w:rPr>
                <w:rFonts w:ascii="Times New Roman"/>
                <w:sz w:val="20"/>
                <w:highlight w:val="none"/>
              </w:rPr>
            </w:r>
            <w:r/>
          </w:p>
        </w:tc>
        <w:tc>
          <w:tcPr>
            <w:tcW w:w="787" w:type="dxa"/>
            <w:vAlign w:val="top"/>
            <w:textDirection w:val="lrTb"/>
            <w:noWrap w:val="false"/>
          </w:tcPr>
          <w:p>
            <w:pPr>
              <w:pStyle w:val="1344"/>
              <w:rPr>
                <w:rFonts w:ascii="Times New Roman"/>
                <w:sz w:val="20"/>
                <w:highlight w:val="none"/>
              </w:rPr>
            </w:pPr>
            <w:r>
              <w:rPr>
                <w:rFonts w:ascii="Times New Roman"/>
                <w:sz w:val="20"/>
                <w:highlight w:val="none"/>
              </w:rPr>
            </w:r>
            <w:r/>
          </w:p>
        </w:tc>
        <w:tc>
          <w:tcPr>
            <w:tcW w:w="1087" w:type="dxa"/>
            <w:vAlign w:val="top"/>
            <w:textDirection w:val="lrTb"/>
            <w:noWrap w:val="false"/>
          </w:tcPr>
          <w:p>
            <w:pPr>
              <w:pStyle w:val="1344"/>
              <w:rPr>
                <w:rFonts w:ascii="Times New Roman"/>
                <w:sz w:val="20"/>
                <w:highlight w:val="none"/>
              </w:rPr>
            </w:pPr>
            <w:r>
              <w:rPr>
                <w:rFonts w:ascii="Times New Roman"/>
                <w:sz w:val="20"/>
                <w:highlight w:val="none"/>
              </w:rPr>
            </w:r>
            <w:r/>
          </w:p>
        </w:tc>
      </w:tr>
    </w:tbl>
    <w:p>
      <w:pPr>
        <w:pStyle w:val="973"/>
        <w:ind w:left="0" w:firstLine="0"/>
        <w:rPr>
          <w:highlight w:val="none"/>
        </w:rPr>
      </w:pPr>
      <w:r>
        <w:rPr>
          <w:highlight w:val="none"/>
        </w:rPr>
        <w:br w:type="page" w:clear="all"/>
      </w:r>
      <w:r>
        <w:rPr>
          <w:highlight w:val="none"/>
        </w:rPr>
        <w:t xml:space="preserve">附件 2：</w:t>
      </w:r>
      <w:r>
        <w:rPr>
          <w:highlight w:val="none"/>
        </w:rPr>
      </w:r>
      <w:r/>
    </w:p>
    <w:p>
      <w:pPr>
        <w:pStyle w:val="1004"/>
        <w:ind w:left="0" w:right="63" w:firstLine="0"/>
        <w:jc w:val="center"/>
        <w:spacing w:before="70"/>
        <w:tabs>
          <w:tab w:val="left" w:pos="1160" w:leader="none"/>
          <w:tab w:val="left" w:pos="2423" w:leader="none"/>
        </w:tabs>
        <w:rPr>
          <w:rFonts w:ascii="Times New Roman" w:hAnsi="Times New Roman" w:eastAsia="宋体" w:cs="Times New Roman"/>
          <w:highlight w:val="none"/>
        </w:rPr>
      </w:pPr>
      <w:r>
        <w:rPr>
          <w:rFonts w:ascii="Times New Roman" w:hAnsi="Times New Roman" w:eastAsia="宋体" w:cs="Times New Roman"/>
          <w:highlight w:val="none"/>
        </w:rPr>
        <w:t xml:space="preserve">发包人供应材料设备一览表</w:t>
      </w:r>
      <w:r>
        <w:rPr>
          <w:rFonts w:ascii="Times New Roman" w:hAnsi="Times New Roman" w:eastAsia="宋体" w:cs="Times New Roman"/>
          <w:highlight w:val="none"/>
        </w:rPr>
      </w:r>
      <w:r/>
    </w:p>
    <w:tbl>
      <w:tblPr>
        <w:tblpPr w:horzAnchor="page" w:tblpX="1182" w:vertAnchor="text" w:tblpY="284" w:leftFromText="180" w:topFromText="0" w:rightFromText="180" w:bottomFromText="0"/>
        <w:tblW w:w="9448" w:type="dxa"/>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770"/>
        <w:gridCol w:w="1079"/>
        <w:gridCol w:w="1018"/>
        <w:gridCol w:w="872"/>
        <w:gridCol w:w="1014"/>
        <w:gridCol w:w="1187"/>
        <w:gridCol w:w="804"/>
        <w:gridCol w:w="723"/>
        <w:gridCol w:w="1104"/>
        <w:gridCol w:w="877"/>
      </w:tblGrid>
      <w:tr>
        <w:trPr>
          <w:trHeight w:val="890"/>
        </w:trPr>
        <w:tc>
          <w:tcPr>
            <w:tcW w:w="770" w:type="dxa"/>
            <w:vAlign w:val="center"/>
            <w:textDirection w:val="lrTb"/>
            <w:noWrap w:val="false"/>
          </w:tcPr>
          <w:p>
            <w:pPr>
              <w:pStyle w:val="1344"/>
              <w:ind w:left="0" w:firstLine="0"/>
              <w:jc w:val="center"/>
              <w:rPr>
                <w:sz w:val="21"/>
                <w:highlight w:val="none"/>
              </w:rPr>
              <w:framePr w:vAnchor="text" w:hAnchor="page" w:x="1182" w:y="284"/>
            </w:pPr>
            <w:r>
              <w:rPr>
                <w:sz w:val="21"/>
                <w:highlight w:val="none"/>
              </w:rPr>
              <w:t xml:space="preserve">序号</w:t>
            </w:r>
            <w:r>
              <w:rPr>
                <w:sz w:val="21"/>
                <w:highlight w:val="none"/>
              </w:rPr>
            </w:r>
            <w:r/>
          </w:p>
        </w:tc>
        <w:tc>
          <w:tcPr>
            <w:tcW w:w="1079" w:type="dxa"/>
            <w:vAlign w:val="center"/>
            <w:textDirection w:val="lrTb"/>
            <w:noWrap w:val="false"/>
          </w:tcPr>
          <w:p>
            <w:pPr>
              <w:pStyle w:val="1344"/>
              <w:ind w:left="0" w:right="134" w:firstLine="0"/>
              <w:jc w:val="center"/>
              <w:spacing w:before="2" w:line="442" w:lineRule="exact"/>
              <w:rPr>
                <w:sz w:val="21"/>
                <w:highlight w:val="none"/>
              </w:rPr>
              <w:framePr w:vAnchor="text" w:hAnchor="page" w:x="1182" w:y="284"/>
            </w:pPr>
            <w:r>
              <w:rPr>
                <w:sz w:val="21"/>
                <w:highlight w:val="none"/>
              </w:rPr>
              <w:t xml:space="preserve">材料、设备品种</w:t>
            </w:r>
            <w:r>
              <w:rPr>
                <w:sz w:val="21"/>
                <w:highlight w:val="none"/>
              </w:rPr>
            </w:r>
            <w:r/>
          </w:p>
        </w:tc>
        <w:tc>
          <w:tcPr>
            <w:tcW w:w="1018" w:type="dxa"/>
            <w:vAlign w:val="center"/>
            <w:textDirection w:val="lrTb"/>
            <w:noWrap w:val="false"/>
          </w:tcPr>
          <w:p>
            <w:pPr>
              <w:pStyle w:val="1344"/>
              <w:ind w:left="0" w:firstLine="0"/>
              <w:jc w:val="center"/>
              <w:rPr>
                <w:sz w:val="21"/>
                <w:highlight w:val="none"/>
              </w:rPr>
              <w:framePr w:vAnchor="text" w:hAnchor="page" w:x="1182" w:y="284"/>
            </w:pPr>
            <w:r>
              <w:rPr>
                <w:sz w:val="21"/>
                <w:highlight w:val="none"/>
              </w:rPr>
              <w:t xml:space="preserve">规格型号</w:t>
            </w:r>
            <w:r>
              <w:rPr>
                <w:sz w:val="21"/>
                <w:highlight w:val="none"/>
              </w:rPr>
            </w:r>
            <w:r/>
          </w:p>
        </w:tc>
        <w:tc>
          <w:tcPr>
            <w:tcW w:w="872" w:type="dxa"/>
            <w:vAlign w:val="center"/>
            <w:textDirection w:val="lrTb"/>
            <w:noWrap w:val="false"/>
          </w:tcPr>
          <w:p>
            <w:pPr>
              <w:pStyle w:val="1344"/>
              <w:ind w:left="0" w:firstLine="0"/>
              <w:jc w:val="center"/>
              <w:rPr>
                <w:sz w:val="21"/>
                <w:highlight w:val="none"/>
              </w:rPr>
              <w:framePr w:vAnchor="text" w:hAnchor="page" w:x="1182" w:y="284"/>
            </w:pPr>
            <w:r>
              <w:rPr>
                <w:sz w:val="21"/>
                <w:highlight w:val="none"/>
              </w:rPr>
              <w:t xml:space="preserve">单位</w:t>
            </w:r>
            <w:r>
              <w:rPr>
                <w:sz w:val="21"/>
                <w:highlight w:val="none"/>
              </w:rPr>
            </w:r>
            <w:r/>
          </w:p>
        </w:tc>
        <w:tc>
          <w:tcPr>
            <w:tcW w:w="1014" w:type="dxa"/>
            <w:vAlign w:val="center"/>
            <w:textDirection w:val="lrTb"/>
            <w:noWrap w:val="false"/>
          </w:tcPr>
          <w:p>
            <w:pPr>
              <w:pStyle w:val="1344"/>
              <w:ind w:left="0" w:firstLine="0"/>
              <w:jc w:val="center"/>
              <w:rPr>
                <w:sz w:val="21"/>
                <w:highlight w:val="none"/>
              </w:rPr>
              <w:framePr w:vAnchor="text" w:hAnchor="page" w:x="1182" w:y="284"/>
            </w:pPr>
            <w:r>
              <w:rPr>
                <w:sz w:val="21"/>
                <w:highlight w:val="none"/>
              </w:rPr>
              <w:t xml:space="preserve">数量</w:t>
            </w:r>
            <w:r>
              <w:rPr>
                <w:sz w:val="21"/>
                <w:highlight w:val="none"/>
              </w:rPr>
            </w:r>
            <w:r/>
          </w:p>
        </w:tc>
        <w:tc>
          <w:tcPr>
            <w:tcW w:w="1187" w:type="dxa"/>
            <w:vAlign w:val="center"/>
            <w:textDirection w:val="lrTb"/>
            <w:noWrap w:val="false"/>
          </w:tcPr>
          <w:p>
            <w:pPr>
              <w:pStyle w:val="1344"/>
              <w:ind w:left="0" w:right="117" w:firstLine="0"/>
              <w:jc w:val="center"/>
              <w:spacing w:before="146"/>
              <w:rPr>
                <w:sz w:val="21"/>
                <w:highlight w:val="none"/>
              </w:rPr>
              <w:framePr w:vAnchor="text" w:hAnchor="page" w:x="1182" w:y="284"/>
            </w:pPr>
            <w:r>
              <w:rPr>
                <w:rFonts w:hint="eastAsia"/>
                <w:sz w:val="21"/>
                <w:highlight w:val="none"/>
                <w:lang w:val="en-US" w:eastAsia="zh-CN"/>
              </w:rPr>
              <w:t xml:space="preserve">单</w:t>
            </w:r>
            <w:r>
              <w:rPr>
                <w:sz w:val="21"/>
                <w:highlight w:val="none"/>
              </w:rPr>
              <w:t xml:space="preserve">价（元）</w:t>
            </w:r>
            <w:r>
              <w:rPr>
                <w:sz w:val="21"/>
                <w:highlight w:val="none"/>
              </w:rPr>
            </w:r>
            <w:r/>
          </w:p>
        </w:tc>
        <w:tc>
          <w:tcPr>
            <w:tcW w:w="804" w:type="dxa"/>
            <w:vAlign w:val="center"/>
            <w:textDirection w:val="lrTb"/>
            <w:noWrap w:val="false"/>
          </w:tcPr>
          <w:p>
            <w:pPr>
              <w:pStyle w:val="1344"/>
              <w:ind w:left="0" w:firstLine="0"/>
              <w:jc w:val="center"/>
              <w:rPr>
                <w:sz w:val="21"/>
                <w:highlight w:val="none"/>
              </w:rPr>
              <w:framePr w:vAnchor="text" w:hAnchor="page" w:x="1182" w:y="284"/>
            </w:pPr>
            <w:r>
              <w:rPr>
                <w:sz w:val="21"/>
                <w:highlight w:val="none"/>
              </w:rPr>
              <w:t xml:space="preserve">质量等级</w:t>
            </w:r>
            <w:r>
              <w:rPr>
                <w:sz w:val="21"/>
                <w:highlight w:val="none"/>
              </w:rPr>
            </w:r>
            <w:r/>
          </w:p>
        </w:tc>
        <w:tc>
          <w:tcPr>
            <w:tcW w:w="723" w:type="dxa"/>
            <w:vAlign w:val="center"/>
            <w:textDirection w:val="lrTb"/>
            <w:noWrap w:val="false"/>
          </w:tcPr>
          <w:p>
            <w:pPr>
              <w:pStyle w:val="1344"/>
              <w:ind w:left="0" w:right="154" w:firstLine="0"/>
              <w:jc w:val="center"/>
              <w:spacing w:before="2" w:line="442" w:lineRule="exact"/>
              <w:rPr>
                <w:sz w:val="21"/>
                <w:highlight w:val="none"/>
              </w:rPr>
              <w:framePr w:vAnchor="text" w:hAnchor="page" w:x="1182" w:y="284"/>
            </w:pPr>
            <w:r>
              <w:rPr>
                <w:sz w:val="21"/>
                <w:highlight w:val="none"/>
              </w:rPr>
              <w:t xml:space="preserve">供应时间</w:t>
            </w:r>
            <w:r>
              <w:rPr>
                <w:sz w:val="21"/>
                <w:highlight w:val="none"/>
              </w:rPr>
            </w:r>
            <w:r/>
          </w:p>
        </w:tc>
        <w:tc>
          <w:tcPr>
            <w:tcW w:w="1104" w:type="dxa"/>
            <w:vAlign w:val="center"/>
            <w:textDirection w:val="lrTb"/>
            <w:noWrap w:val="false"/>
          </w:tcPr>
          <w:p>
            <w:pPr>
              <w:pStyle w:val="1344"/>
              <w:ind w:left="0" w:firstLine="0"/>
              <w:jc w:val="center"/>
              <w:rPr>
                <w:sz w:val="21"/>
                <w:highlight w:val="none"/>
              </w:rPr>
              <w:framePr w:vAnchor="text" w:hAnchor="page" w:x="1182" w:y="284"/>
            </w:pPr>
            <w:r>
              <w:rPr>
                <w:sz w:val="21"/>
                <w:highlight w:val="none"/>
              </w:rPr>
              <w:t xml:space="preserve">送达地点</w:t>
            </w:r>
            <w:r>
              <w:rPr>
                <w:sz w:val="21"/>
                <w:highlight w:val="none"/>
              </w:rPr>
            </w:r>
            <w:r/>
          </w:p>
        </w:tc>
        <w:tc>
          <w:tcPr>
            <w:tcW w:w="877" w:type="dxa"/>
            <w:vAlign w:val="center"/>
            <w:textDirection w:val="lrTb"/>
            <w:noWrap w:val="false"/>
          </w:tcPr>
          <w:p>
            <w:pPr>
              <w:pStyle w:val="1344"/>
              <w:ind w:left="0" w:firstLine="0"/>
              <w:jc w:val="center"/>
              <w:rPr>
                <w:sz w:val="21"/>
                <w:highlight w:val="none"/>
              </w:rPr>
              <w:framePr w:vAnchor="text" w:hAnchor="page" w:x="1182" w:y="284"/>
            </w:pPr>
            <w:r>
              <w:rPr>
                <w:sz w:val="21"/>
                <w:highlight w:val="none"/>
              </w:rPr>
              <w:t xml:space="preserve">备注</w:t>
            </w:r>
            <w:r>
              <w:rPr>
                <w:sz w:val="21"/>
                <w:highlight w:val="none"/>
              </w:rPr>
            </w:r>
            <w:r/>
          </w:p>
        </w:tc>
      </w:tr>
      <w:tr>
        <w:trPr>
          <w:trHeight w:val="600"/>
        </w:trPr>
        <w:tc>
          <w:tcPr>
            <w:tcW w:w="770"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79"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8"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2"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8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723"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r>
      <w:tr>
        <w:trPr>
          <w:trHeight w:val="570"/>
        </w:trPr>
        <w:tc>
          <w:tcPr>
            <w:tcW w:w="770"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79"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8"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2"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8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723"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r>
      <w:tr>
        <w:trPr>
          <w:trHeight w:val="570"/>
        </w:trPr>
        <w:tc>
          <w:tcPr>
            <w:tcW w:w="770"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79"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8"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2"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8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723"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r>
      <w:tr>
        <w:trPr>
          <w:trHeight w:val="570"/>
        </w:trPr>
        <w:tc>
          <w:tcPr>
            <w:tcW w:w="770"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79"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8"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2"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8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723"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r>
      <w:tr>
        <w:trPr>
          <w:trHeight w:val="570"/>
        </w:trPr>
        <w:tc>
          <w:tcPr>
            <w:tcW w:w="770"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79"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8"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2"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8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723"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r>
      <w:tr>
        <w:trPr>
          <w:trHeight w:val="599"/>
        </w:trPr>
        <w:tc>
          <w:tcPr>
            <w:tcW w:w="770"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79"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8"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2"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01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8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723"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1104"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c>
          <w:tcPr>
            <w:tcW w:w="877" w:type="dxa"/>
            <w:vAlign w:val="top"/>
            <w:textDirection w:val="lrTb"/>
            <w:noWrap w:val="false"/>
          </w:tcPr>
          <w:p>
            <w:pPr>
              <w:pStyle w:val="1344"/>
              <w:rPr>
                <w:rFonts w:ascii="Times New Roman"/>
                <w:sz w:val="20"/>
                <w:highlight w:val="none"/>
              </w:rPr>
              <w:framePr w:vAnchor="text" w:hAnchor="page" w:x="1182" w:y="284"/>
            </w:pPr>
            <w:r>
              <w:rPr>
                <w:rFonts w:ascii="Times New Roman"/>
                <w:sz w:val="20"/>
                <w:highlight w:val="none"/>
              </w:rPr>
            </w:r>
            <w:r/>
          </w:p>
        </w:tc>
      </w:tr>
    </w:tbl>
    <w:p>
      <w:pPr>
        <w:pStyle w:val="1004"/>
        <w:ind w:left="63" w:right="63"/>
        <w:spacing w:before="5"/>
        <w:tabs>
          <w:tab w:val="left" w:pos="1160" w:leader="none"/>
          <w:tab w:val="left" w:pos="2423" w:leader="none"/>
        </w:tabs>
        <w:rPr>
          <w:sz w:val="14"/>
          <w:highlight w:val="none"/>
        </w:rPr>
      </w:pPr>
      <w:r>
        <w:rPr>
          <w:sz w:val="14"/>
          <w:highlight w:val="none"/>
        </w:rPr>
      </w:r>
      <w:r/>
    </w:p>
    <w:p>
      <w:pPr>
        <w:pStyle w:val="1004"/>
        <w:ind w:left="0" w:right="63" w:firstLine="0"/>
        <w:jc w:val="left"/>
        <w:spacing w:before="43"/>
        <w:tabs>
          <w:tab w:val="left" w:pos="1160" w:leader="none"/>
          <w:tab w:val="left" w:pos="2423" w:leader="none"/>
        </w:tabs>
        <w:rPr>
          <w:highlight w:val="none"/>
        </w:rPr>
      </w:pPr>
      <w:r>
        <w:rPr>
          <w:highlight w:val="none"/>
        </w:rPr>
        <w:br w:type="page" w:clear="all"/>
      </w:r>
      <w:r>
        <w:rPr>
          <w:highlight w:val="none"/>
        </w:rPr>
        <w:t xml:space="preserve">附件 3：</w:t>
      </w:r>
      <w:r>
        <w:rPr>
          <w:highlight w:val="none"/>
        </w:rPr>
      </w:r>
      <w:r/>
    </w:p>
    <w:p>
      <w:pPr>
        <w:pStyle w:val="1004"/>
        <w:ind w:left="0" w:right="63" w:firstLine="0"/>
        <w:jc w:val="center"/>
        <w:spacing w:before="70"/>
        <w:tabs>
          <w:tab w:val="left" w:pos="1160" w:leader="none"/>
          <w:tab w:val="left" w:pos="2423" w:leader="none"/>
        </w:tabs>
        <w:rPr>
          <w:rFonts w:ascii="Times New Roman" w:hAnsi="Times New Roman" w:eastAsia="宋体" w:cs="Times New Roman"/>
          <w:highlight w:val="none"/>
        </w:rPr>
      </w:pPr>
      <w:r>
        <w:rPr>
          <w:rFonts w:ascii="Times New Roman" w:hAnsi="Times New Roman" w:eastAsia="宋体" w:cs="Times New Roman"/>
          <w:highlight w:val="none"/>
        </w:rPr>
        <w:t xml:space="preserve">承包人用于本工程施工的机械设备表</w:t>
      </w:r>
      <w:r>
        <w:rPr>
          <w:rFonts w:ascii="Times New Roman" w:hAnsi="Times New Roman" w:eastAsia="宋体" w:cs="Times New Roman"/>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1004"/>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04"/>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机械或设备名称</w:t>
            </w: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04"/>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规格型号</w:t>
            </w: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04"/>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04"/>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产地</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制造年份</w:t>
            </w: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04"/>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额定功率（kW）</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生产能力</w:t>
            </w: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04"/>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04"/>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73"/>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1004"/>
        <w:ind w:left="63" w:right="63"/>
        <w:spacing w:before="5"/>
        <w:tabs>
          <w:tab w:val="left" w:pos="1160" w:leader="none"/>
          <w:tab w:val="left" w:pos="2423" w:leader="none"/>
        </w:tabs>
        <w:rPr>
          <w:sz w:val="14"/>
          <w:highlight w:val="none"/>
        </w:rPr>
      </w:pPr>
      <w:r>
        <w:rPr>
          <w:sz w:val="14"/>
          <w:highlight w:val="none"/>
        </w:rPr>
      </w:r>
      <w:r/>
    </w:p>
    <w:p>
      <w:pPr>
        <w:pStyle w:val="1004"/>
        <w:ind w:left="0" w:right="63" w:firstLine="0"/>
        <w:jc w:val="left"/>
        <w:spacing w:before="43"/>
        <w:tabs>
          <w:tab w:val="left" w:pos="1160" w:leader="none"/>
          <w:tab w:val="left" w:pos="2423" w:leader="none"/>
        </w:tabs>
        <w:rPr>
          <w:highlight w:val="none"/>
        </w:rPr>
      </w:pPr>
      <w:r>
        <w:rPr>
          <w:highlight w:val="none"/>
        </w:rPr>
        <w:br w:type="page" w:clear="all"/>
      </w:r>
      <w:r>
        <w:rPr>
          <w:highlight w:val="none"/>
        </w:rPr>
        <w:t xml:space="preserve">附件 4：</w:t>
      </w:r>
      <w:r>
        <w:rPr>
          <w:highlight w:val="none"/>
        </w:rPr>
      </w:r>
      <w:r/>
    </w:p>
    <w:p>
      <w:pPr>
        <w:pStyle w:val="1004"/>
        <w:ind w:left="0" w:right="63" w:firstLine="0"/>
        <w:jc w:val="center"/>
        <w:spacing w:before="70"/>
        <w:tabs>
          <w:tab w:val="left" w:pos="1160" w:leader="none"/>
          <w:tab w:val="left" w:pos="2423" w:leader="none"/>
        </w:tabs>
        <w:rPr>
          <w:rFonts w:ascii="Times New Roman" w:hAnsi="Times New Roman" w:eastAsia="宋体" w:cs="Times New Roman"/>
          <w:highlight w:val="none"/>
        </w:rPr>
      </w:pPr>
      <w:r>
        <w:rPr>
          <w:rFonts w:ascii="Times New Roman" w:hAnsi="Times New Roman" w:eastAsia="宋体" w:cs="Times New Roman"/>
          <w:highlight w:val="none"/>
        </w:rPr>
        <w:t xml:space="preserve">承包人主要施工管理人员表</w:t>
      </w:r>
      <w:r>
        <w:rPr>
          <w:rFonts w:ascii="Times New Roman" w:hAnsi="Times New Roman" w:eastAsia="宋体" w:cs="Times New Roman"/>
          <w:highlight w:val="none"/>
        </w:rPr>
      </w:r>
      <w:r/>
    </w:p>
    <w:tbl>
      <w:tblPr>
        <w:tblpPr w:horzAnchor="page" w:tblpX="1116" w:vertAnchor="text" w:tblpY="166" w:leftFromText="180" w:topFromText="0" w:rightFromText="180" w:bottomFromText="0"/>
        <w:tblW w:w="0" w:type="auto"/>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499"/>
        </w:trPr>
        <w:tc>
          <w:tcPr>
            <w:tcW w:w="1871" w:type="dxa"/>
            <w:vAlign w:val="top"/>
            <w:textDirection w:val="lrTb"/>
            <w:noWrap w:val="false"/>
          </w:tcPr>
          <w:p>
            <w:pPr>
              <w:pStyle w:val="1344"/>
              <w:ind w:left="0" w:right="512" w:firstLine="0"/>
              <w:jc w:val="center"/>
              <w:spacing w:before="154"/>
              <w:tabs>
                <w:tab w:val="left" w:pos="599" w:leader="none"/>
              </w:tabs>
              <w:rPr>
                <w:sz w:val="20"/>
                <w:highlight w:val="none"/>
              </w:rPr>
              <w:framePr w:vAnchor="text" w:hAnchor="page" w:x="1116" w:y="166"/>
            </w:pPr>
            <w:r>
              <w:rPr>
                <w:sz w:val="20"/>
                <w:highlight w:val="none"/>
              </w:rPr>
              <w:t xml:space="preserve">名</w:t>
            </w:r>
            <w:r>
              <w:rPr>
                <w:sz w:val="20"/>
                <w:highlight w:val="none"/>
              </w:rPr>
              <w:tab/>
            </w:r>
            <w:r>
              <w:rPr>
                <w:spacing w:val="-1"/>
                <w:sz w:val="20"/>
                <w:highlight w:val="none"/>
              </w:rPr>
              <w:t xml:space="preserve">称</w:t>
            </w:r>
            <w:r>
              <w:rPr>
                <w:sz w:val="20"/>
                <w:highlight w:val="none"/>
              </w:rPr>
            </w:r>
            <w:r/>
          </w:p>
        </w:tc>
        <w:tc>
          <w:tcPr>
            <w:tcW w:w="1418" w:type="dxa"/>
            <w:vAlign w:val="top"/>
            <w:textDirection w:val="lrTb"/>
            <w:noWrap w:val="false"/>
          </w:tcPr>
          <w:p>
            <w:pPr>
              <w:pStyle w:val="1344"/>
              <w:ind w:left="0" w:right="469" w:firstLine="0"/>
              <w:jc w:val="center"/>
              <w:spacing w:before="154"/>
              <w:rPr>
                <w:sz w:val="20"/>
                <w:highlight w:val="none"/>
              </w:rPr>
              <w:framePr w:vAnchor="text" w:hAnchor="page" w:x="1116" w:y="166"/>
            </w:pPr>
            <w:r>
              <w:rPr>
                <w:sz w:val="20"/>
                <w:highlight w:val="none"/>
              </w:rPr>
              <w:t xml:space="preserve">姓名</w:t>
            </w:r>
            <w:r>
              <w:rPr>
                <w:sz w:val="20"/>
                <w:highlight w:val="none"/>
              </w:rPr>
            </w:r>
            <w:r/>
          </w:p>
        </w:tc>
        <w:tc>
          <w:tcPr>
            <w:tcW w:w="1134" w:type="dxa"/>
            <w:vAlign w:val="top"/>
            <w:textDirection w:val="lrTb"/>
            <w:noWrap w:val="false"/>
          </w:tcPr>
          <w:p>
            <w:pPr>
              <w:pStyle w:val="1344"/>
              <w:ind w:left="0" w:firstLine="0"/>
              <w:jc w:val="center"/>
              <w:spacing w:before="154"/>
              <w:rPr>
                <w:sz w:val="20"/>
                <w:highlight w:val="none"/>
              </w:rPr>
              <w:framePr w:vAnchor="text" w:hAnchor="page" w:x="1116" w:y="166"/>
            </w:pPr>
            <w:r>
              <w:rPr>
                <w:sz w:val="20"/>
                <w:highlight w:val="none"/>
              </w:rPr>
              <w:t xml:space="preserve">职务</w:t>
            </w:r>
            <w:r>
              <w:rPr>
                <w:sz w:val="20"/>
                <w:highlight w:val="none"/>
              </w:rPr>
            </w:r>
            <w:r/>
          </w:p>
        </w:tc>
        <w:tc>
          <w:tcPr>
            <w:tcW w:w="1134" w:type="dxa"/>
            <w:vAlign w:val="top"/>
            <w:textDirection w:val="lrTb"/>
            <w:noWrap w:val="false"/>
          </w:tcPr>
          <w:p>
            <w:pPr>
              <w:pStyle w:val="1344"/>
              <w:ind w:left="0" w:firstLine="0"/>
              <w:jc w:val="center"/>
              <w:spacing w:before="154"/>
              <w:rPr>
                <w:sz w:val="20"/>
                <w:highlight w:val="none"/>
              </w:rPr>
              <w:framePr w:vAnchor="text" w:hAnchor="page" w:x="1116" w:y="166"/>
            </w:pPr>
            <w:r>
              <w:rPr>
                <w:sz w:val="20"/>
                <w:highlight w:val="none"/>
              </w:rPr>
              <w:t xml:space="preserve">职称</w:t>
            </w:r>
            <w:r>
              <w:rPr>
                <w:sz w:val="20"/>
                <w:highlight w:val="none"/>
              </w:rPr>
            </w:r>
            <w:r/>
          </w:p>
        </w:tc>
        <w:tc>
          <w:tcPr>
            <w:tcW w:w="4252" w:type="dxa"/>
            <w:vAlign w:val="top"/>
            <w:textDirection w:val="lrTb"/>
            <w:noWrap w:val="false"/>
          </w:tcPr>
          <w:p>
            <w:pPr>
              <w:pStyle w:val="1344"/>
              <w:ind w:left="0" w:firstLine="0"/>
              <w:jc w:val="center"/>
              <w:spacing w:before="154"/>
              <w:rPr>
                <w:sz w:val="20"/>
                <w:highlight w:val="none"/>
                <w:lang w:eastAsia="zh-CN"/>
              </w:rPr>
              <w:framePr w:vAnchor="text" w:hAnchor="page" w:x="1116" w:y="166"/>
            </w:pPr>
            <w:r>
              <w:rPr>
                <w:sz w:val="20"/>
                <w:highlight w:val="none"/>
                <w:lang w:eastAsia="zh-CN"/>
              </w:rPr>
              <w:t xml:space="preserve">主要资历、经验及承担过的项目</w:t>
            </w:r>
            <w:r>
              <w:rPr>
                <w:sz w:val="20"/>
                <w:highlight w:val="none"/>
                <w:lang w:eastAsia="zh-CN"/>
              </w:rPr>
            </w:r>
            <w:r/>
          </w:p>
        </w:tc>
      </w:tr>
      <w:tr>
        <w:trPr>
          <w:trHeight w:val="500"/>
        </w:trPr>
        <w:tc>
          <w:tcPr>
            <w:gridSpan w:val="5"/>
            <w:tcW w:w="9809" w:type="dxa"/>
            <w:vAlign w:val="top"/>
            <w:textDirection w:val="lrTb"/>
            <w:noWrap w:val="false"/>
          </w:tcPr>
          <w:p>
            <w:pPr>
              <w:pStyle w:val="1344"/>
              <w:ind w:left="0" w:right="4256" w:firstLine="0"/>
              <w:jc w:val="both"/>
              <w:spacing w:before="154"/>
              <w:rPr>
                <w:sz w:val="20"/>
                <w:highlight w:val="none"/>
              </w:rPr>
              <w:framePr w:vAnchor="text" w:hAnchor="page" w:x="1116" w:y="166"/>
            </w:pPr>
            <w:r>
              <w:rPr>
                <w:sz w:val="20"/>
                <w:highlight w:val="none"/>
              </w:rPr>
              <w:t xml:space="preserve">一、总部人员</w:t>
            </w:r>
            <w:r>
              <w:rPr>
                <w:sz w:val="20"/>
                <w:highlight w:val="none"/>
              </w:rPr>
            </w:r>
            <w:r/>
          </w:p>
        </w:tc>
      </w:tr>
      <w:tr>
        <w:trPr>
          <w:trHeight w:val="500"/>
        </w:trPr>
        <w:tc>
          <w:tcPr>
            <w:tcW w:w="1871"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500"/>
        </w:trPr>
        <w:tc>
          <w:tcPr>
            <w:tcW w:w="1871" w:type="dxa"/>
            <w:vAlign w:val="top"/>
            <w:vMerge w:val="restart"/>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499"/>
        </w:trPr>
        <w:tc>
          <w:tcPr>
            <w:tcW w:w="1871" w:type="dxa"/>
            <w:vAlign w:val="top"/>
            <w:vMerge w:val="continue"/>
            <w:textDirection w:val="lrTb"/>
            <w:noWrap w:val="false"/>
          </w:tcPr>
          <w:p>
            <w:pPr>
              <w:pStyle w:val="973"/>
              <w:rPr>
                <w:sz w:val="2"/>
                <w:szCs w:val="2"/>
                <w:highlight w:val="none"/>
              </w:rPr>
              <w:framePr w:vAnchor="text" w:hAnchor="page" w:x="1116" w:y="166"/>
            </w:pPr>
            <w:r>
              <w:rPr>
                <w:sz w:val="2"/>
                <w:szCs w:val="2"/>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500"/>
        </w:trPr>
        <w:tc>
          <w:tcPr>
            <w:tcW w:w="1871" w:type="dxa"/>
            <w:vAlign w:val="top"/>
            <w:vMerge w:val="continue"/>
            <w:textDirection w:val="lrTb"/>
            <w:noWrap w:val="false"/>
          </w:tcPr>
          <w:p>
            <w:pPr>
              <w:pStyle w:val="973"/>
              <w:rPr>
                <w:sz w:val="2"/>
                <w:szCs w:val="2"/>
                <w:highlight w:val="none"/>
              </w:rPr>
              <w:framePr w:vAnchor="text" w:hAnchor="page" w:x="1116" w:y="166"/>
            </w:pPr>
            <w:r>
              <w:rPr>
                <w:sz w:val="2"/>
                <w:szCs w:val="2"/>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500"/>
        </w:trPr>
        <w:tc>
          <w:tcPr>
            <w:gridSpan w:val="5"/>
            <w:tcW w:w="9809" w:type="dxa"/>
            <w:vAlign w:val="top"/>
            <w:textDirection w:val="lrTb"/>
            <w:noWrap w:val="false"/>
          </w:tcPr>
          <w:p>
            <w:pPr>
              <w:pStyle w:val="1344"/>
              <w:ind w:left="0" w:right="4256" w:firstLine="0"/>
              <w:jc w:val="both"/>
              <w:spacing w:before="153"/>
              <w:rPr>
                <w:sz w:val="20"/>
                <w:highlight w:val="none"/>
              </w:rPr>
              <w:framePr w:vAnchor="text" w:hAnchor="page" w:x="1116" w:y="166"/>
            </w:pPr>
            <w:r>
              <w:rPr>
                <w:sz w:val="20"/>
                <w:highlight w:val="none"/>
              </w:rPr>
              <w:t xml:space="preserve">二、现场人员</w:t>
            </w:r>
            <w:r>
              <w:rPr>
                <w:sz w:val="20"/>
                <w:highlight w:val="none"/>
              </w:rPr>
            </w:r>
            <w:r/>
          </w:p>
        </w:tc>
      </w:tr>
      <w:tr>
        <w:trPr>
          <w:trHeight w:val="500"/>
        </w:trPr>
        <w:tc>
          <w:tcPr>
            <w:tcW w:w="1871" w:type="dxa"/>
            <w:vAlign w:val="top"/>
            <w:textDirection w:val="lrTb"/>
            <w:noWrap w:val="false"/>
          </w:tcPr>
          <w:p>
            <w:pPr>
              <w:pStyle w:val="1344"/>
              <w:ind w:left="0" w:right="512" w:firstLine="0"/>
              <w:jc w:val="both"/>
              <w:spacing w:before="152"/>
              <w:rPr>
                <w:sz w:val="20"/>
                <w:highlight w:val="none"/>
              </w:rPr>
              <w:framePr w:vAnchor="text" w:hAnchor="page" w:x="1116" w:y="166"/>
            </w:pPr>
            <w:r>
              <w:rPr>
                <w:sz w:val="20"/>
                <w:highlight w:val="none"/>
              </w:rPr>
              <w:t xml:space="preserve">项目经理</w:t>
            </w:r>
            <w:r>
              <w:rPr>
                <w:sz w:val="20"/>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500"/>
        </w:trPr>
        <w:tc>
          <w:tcPr>
            <w:tcW w:w="1871"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500"/>
        </w:trPr>
        <w:tc>
          <w:tcPr>
            <w:tcW w:w="1871"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500"/>
        </w:trPr>
        <w:tc>
          <w:tcPr>
            <w:tcW w:w="1871"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500"/>
        </w:trPr>
        <w:tc>
          <w:tcPr>
            <w:tcW w:w="1871"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500"/>
        </w:trPr>
        <w:tc>
          <w:tcPr>
            <w:tcW w:w="1871"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500"/>
        </w:trPr>
        <w:tc>
          <w:tcPr>
            <w:tcW w:w="1871"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500"/>
        </w:trPr>
        <w:tc>
          <w:tcPr>
            <w:tcW w:w="1871"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492"/>
        </w:trPr>
        <w:tc>
          <w:tcPr>
            <w:tcW w:w="1871" w:type="dxa"/>
            <w:vAlign w:val="center"/>
            <w:vMerge w:val="restart"/>
            <w:textDirection w:val="lrTb"/>
            <w:noWrap w:val="false"/>
          </w:tcPr>
          <w:p>
            <w:pPr>
              <w:pStyle w:val="1344"/>
              <w:ind w:left="0" w:firstLine="0"/>
              <w:jc w:val="both"/>
              <w:spacing w:before="158"/>
              <w:rPr>
                <w:sz w:val="20"/>
                <w:highlight w:val="none"/>
              </w:rPr>
              <w:framePr w:vAnchor="text" w:hAnchor="page" w:x="1116" w:y="166"/>
            </w:pPr>
            <w:r>
              <w:rPr>
                <w:sz w:val="20"/>
                <w:highlight w:val="none"/>
              </w:rPr>
              <w:t xml:space="preserve">其他人员</w:t>
            </w:r>
            <w:r>
              <w:rPr>
                <w:sz w:val="20"/>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485"/>
        </w:trPr>
        <w:tc>
          <w:tcPr>
            <w:tcW w:w="1871" w:type="dxa"/>
            <w:vAlign w:val="top"/>
            <w:vMerge w:val="continue"/>
            <w:textDirection w:val="lrTb"/>
            <w:noWrap w:val="false"/>
          </w:tcPr>
          <w:p>
            <w:pPr>
              <w:pStyle w:val="973"/>
              <w:rPr>
                <w:sz w:val="2"/>
                <w:szCs w:val="2"/>
                <w:highlight w:val="none"/>
              </w:rPr>
              <w:framePr w:vAnchor="text" w:hAnchor="page" w:x="1116" w:y="166"/>
            </w:pPr>
            <w:r>
              <w:rPr>
                <w:sz w:val="2"/>
                <w:szCs w:val="2"/>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485"/>
        </w:trPr>
        <w:tc>
          <w:tcPr>
            <w:tcW w:w="1871" w:type="dxa"/>
            <w:vAlign w:val="top"/>
            <w:vMerge w:val="continue"/>
            <w:textDirection w:val="lrTb"/>
            <w:noWrap w:val="false"/>
          </w:tcPr>
          <w:p>
            <w:pPr>
              <w:pStyle w:val="973"/>
              <w:rPr>
                <w:sz w:val="2"/>
                <w:szCs w:val="2"/>
                <w:highlight w:val="none"/>
              </w:rPr>
              <w:framePr w:vAnchor="text" w:hAnchor="page" w:x="1116" w:y="166"/>
            </w:pPr>
            <w:r>
              <w:rPr>
                <w:sz w:val="2"/>
                <w:szCs w:val="2"/>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485"/>
        </w:trPr>
        <w:tc>
          <w:tcPr>
            <w:tcW w:w="1871" w:type="dxa"/>
            <w:vAlign w:val="top"/>
            <w:vMerge w:val="continue"/>
            <w:textDirection w:val="lrTb"/>
            <w:noWrap w:val="false"/>
          </w:tcPr>
          <w:p>
            <w:pPr>
              <w:pStyle w:val="973"/>
              <w:rPr>
                <w:sz w:val="2"/>
                <w:szCs w:val="2"/>
                <w:highlight w:val="none"/>
              </w:rPr>
              <w:framePr w:vAnchor="text" w:hAnchor="page" w:x="1116" w:y="166"/>
            </w:pPr>
            <w:r>
              <w:rPr>
                <w:sz w:val="2"/>
                <w:szCs w:val="2"/>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485"/>
        </w:trPr>
        <w:tc>
          <w:tcPr>
            <w:tcW w:w="1871" w:type="dxa"/>
            <w:vAlign w:val="top"/>
            <w:vMerge w:val="continue"/>
            <w:textDirection w:val="lrTb"/>
            <w:noWrap w:val="false"/>
          </w:tcPr>
          <w:p>
            <w:pPr>
              <w:pStyle w:val="973"/>
              <w:rPr>
                <w:sz w:val="2"/>
                <w:szCs w:val="2"/>
                <w:highlight w:val="none"/>
              </w:rPr>
              <w:framePr w:vAnchor="text" w:hAnchor="page" w:x="1116" w:y="166"/>
            </w:pPr>
            <w:r>
              <w:rPr>
                <w:sz w:val="2"/>
                <w:szCs w:val="2"/>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r>
        <w:trPr>
          <w:trHeight w:val="492"/>
        </w:trPr>
        <w:tc>
          <w:tcPr>
            <w:tcW w:w="1871" w:type="dxa"/>
            <w:vAlign w:val="top"/>
            <w:vMerge w:val="continue"/>
            <w:textDirection w:val="lrTb"/>
            <w:noWrap w:val="false"/>
          </w:tcPr>
          <w:p>
            <w:pPr>
              <w:pStyle w:val="973"/>
              <w:rPr>
                <w:sz w:val="2"/>
                <w:szCs w:val="2"/>
                <w:highlight w:val="none"/>
              </w:rPr>
              <w:framePr w:vAnchor="text" w:hAnchor="page" w:x="1116" w:y="166"/>
            </w:pPr>
            <w:r>
              <w:rPr>
                <w:sz w:val="2"/>
                <w:szCs w:val="2"/>
                <w:highlight w:val="none"/>
              </w:rPr>
            </w:r>
            <w:r/>
          </w:p>
        </w:tc>
        <w:tc>
          <w:tcPr>
            <w:tcW w:w="1418"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1134"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c>
          <w:tcPr>
            <w:tcW w:w="4252" w:type="dxa"/>
            <w:vAlign w:val="top"/>
            <w:textDirection w:val="lrTb"/>
            <w:noWrap w:val="false"/>
          </w:tcPr>
          <w:p>
            <w:pPr>
              <w:pStyle w:val="1344"/>
              <w:rPr>
                <w:rFonts w:ascii="Times New Roman"/>
                <w:sz w:val="20"/>
                <w:highlight w:val="none"/>
              </w:rPr>
              <w:framePr w:vAnchor="text" w:hAnchor="page" w:x="1116" w:y="166"/>
            </w:pPr>
            <w:r>
              <w:rPr>
                <w:rFonts w:ascii="Times New Roman"/>
                <w:sz w:val="20"/>
                <w:highlight w:val="none"/>
              </w:rPr>
            </w:r>
            <w:r/>
          </w:p>
        </w:tc>
      </w:tr>
    </w:tbl>
    <w:p>
      <w:pPr>
        <w:pStyle w:val="1004"/>
        <w:ind w:left="63" w:right="63"/>
        <w:spacing w:before="5"/>
        <w:tabs>
          <w:tab w:val="left" w:pos="1160" w:leader="none"/>
          <w:tab w:val="left" w:pos="2423" w:leader="none"/>
        </w:tabs>
        <w:rPr>
          <w:sz w:val="14"/>
          <w:highlight w:val="none"/>
        </w:rPr>
      </w:pPr>
      <w:r>
        <w:rPr>
          <w:sz w:val="14"/>
          <w:highlight w:val="none"/>
        </w:rPr>
      </w:r>
      <w:r/>
    </w:p>
    <w:p>
      <w:pPr>
        <w:pStyle w:val="973"/>
        <w:ind w:left="0" w:firstLine="0"/>
        <w:jc w:val="left"/>
        <w:widowControl/>
        <w:rPr>
          <w:rFonts w:hint="eastAsia" w:ascii="宋体" w:hAnsi="宋体" w:cs="宋体"/>
          <w:b/>
          <w:szCs w:val="21"/>
          <w:highlight w:val="none"/>
          <w:lang w:bidi="ar"/>
        </w:rPr>
      </w:pPr>
      <w:r>
        <w:rPr>
          <w:rFonts w:ascii="宋体" w:hAnsi="宋体"/>
          <w:szCs w:val="21"/>
          <w:highlight w:val="none"/>
        </w:rPr>
        <w:br w:type="page" w:clear="all"/>
      </w:r>
      <w:r>
        <w:rPr>
          <w:rFonts w:hint="eastAsia" w:ascii="宋体" w:hAnsi="宋体" w:cs="宋体"/>
          <w:b/>
          <w:szCs w:val="21"/>
          <w:highlight w:val="none"/>
          <w:lang w:bidi="ar"/>
        </w:rPr>
        <w:t xml:space="preserve">附件5：  </w:t>
      </w:r>
      <w:r>
        <w:rPr>
          <w:rFonts w:hint="eastAsia" w:ascii="宋体" w:hAnsi="宋体" w:cs="宋体"/>
          <w:b/>
          <w:szCs w:val="21"/>
          <w:highlight w:val="none"/>
          <w:lang w:bidi="ar"/>
        </w:rPr>
      </w:r>
      <w:r/>
    </w:p>
    <w:p>
      <w:pPr>
        <w:pStyle w:val="1004"/>
        <w:ind w:left="0" w:right="63" w:firstLine="0"/>
        <w:jc w:val="center"/>
        <w:spacing w:before="70"/>
        <w:tabs>
          <w:tab w:val="left" w:pos="1160" w:leader="none"/>
          <w:tab w:val="left" w:pos="2423" w:leader="none"/>
        </w:tabs>
        <w:rPr>
          <w:rFonts w:ascii="Times New Roman" w:hAnsi="Times New Roman" w:eastAsia="宋体" w:cs="Times New Roman"/>
          <w:b/>
          <w:bCs/>
          <w:sz w:val="24"/>
          <w:szCs w:val="32"/>
          <w:highlight w:val="none"/>
        </w:rPr>
      </w:pPr>
      <w:r>
        <w:rPr>
          <w:rFonts w:ascii="Times New Roman" w:hAnsi="Times New Roman" w:eastAsia="宋体" w:cs="Times New Roman"/>
          <w:b/>
          <w:bCs/>
          <w:sz w:val="24"/>
          <w:szCs w:val="32"/>
          <w:highlight w:val="none"/>
        </w:rPr>
        <w:t xml:space="preserve">工程质量保修书</w:t>
      </w:r>
      <w:r>
        <w:rPr>
          <w:rFonts w:ascii="Times New Roman" w:hAnsi="Times New Roman" w:eastAsia="宋体" w:cs="Times New Roman"/>
          <w:b/>
          <w:bCs/>
          <w:sz w:val="24"/>
          <w:szCs w:val="32"/>
          <w:highlight w:val="none"/>
        </w:rPr>
      </w:r>
      <w:r/>
    </w:p>
    <w:p>
      <w:pPr>
        <w:pStyle w:val="973"/>
        <w:ind w:left="0" w:firstLine="48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highlight w:val="none"/>
        </w:rPr>
        <w:t xml:space="preserve">发包人（全称）：</w:t>
      </w:r>
      <w:r>
        <w:rPr>
          <w:rFonts w:hint="eastAsia" w:ascii="宋体" w:hAnsi="宋体"/>
          <w:szCs w:val="21"/>
          <w:highlight w:val="none"/>
          <w:u w:val="single"/>
          <w:lang w:eastAsia="zh-CN"/>
        </w:rPr>
        <w:t xml:space="preserve">江苏省大港中等专业学校</w:t>
      </w:r>
      <w:r>
        <w:rPr>
          <w:rFonts w:hint="eastAsia" w:ascii="宋体" w:hAnsi="宋体" w:eastAsia="宋体"/>
          <w:szCs w:val="21"/>
          <w:highlight w:val="none"/>
          <w:lang w:eastAsia="zh-CN"/>
        </w:rPr>
      </w:r>
      <w:r/>
    </w:p>
    <w:p>
      <w:pPr>
        <w:pStyle w:val="973"/>
        <w:ind w:left="0" w:firstLine="48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承包人（全称）：</w:t>
      </w:r>
      <w:r>
        <w:rPr>
          <w:rFonts w:ascii="宋体" w:hAnsi="宋体"/>
          <w:szCs w:val="21"/>
          <w:highlight w:val="none"/>
          <w:u w:val="singl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发包人和承包人根据《中华人民共和国建筑法》</w:t>
      </w:r>
      <w:r>
        <w:rPr>
          <w:rFonts w:hint="eastAsia" w:ascii="宋体" w:hAnsi="宋体"/>
          <w:szCs w:val="21"/>
          <w:highlight w:val="none"/>
        </w:rPr>
        <w:t xml:space="preserve">及相关条例</w:t>
      </w:r>
      <w:r>
        <w:rPr>
          <w:rFonts w:ascii="宋体" w:hAnsi="宋体"/>
          <w:szCs w:val="21"/>
          <w:highlight w:val="none"/>
        </w:rPr>
        <w:t xml:space="preserve">，经协商一致就</w:t>
      </w:r>
      <w:r>
        <w:rPr>
          <w:rFonts w:hint="eastAsia" w:ascii="宋体" w:hAnsi="宋体"/>
          <w:szCs w:val="30"/>
          <w:highlight w:val="none"/>
          <w:u w:val="single"/>
          <w:lang w:eastAsia="zh-CN"/>
        </w:rPr>
        <w:t xml:space="preserve">江苏省大港中等专业学校卫生间改造（政府采购工程）（专门面向中小企业）</w:t>
      </w:r>
      <w:r>
        <w:rPr>
          <w:rFonts w:ascii="宋体" w:hAnsi="宋体"/>
          <w:szCs w:val="21"/>
          <w:highlight w:val="none"/>
        </w:rPr>
        <w:t xml:space="preserve">（工程全称）签订工程质量保修书。</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一、工程质量保修范围和内容</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承包人在质量保修期内，按照有关法律规定和合同约定，承担工程质量保修责任。</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质量保修范围包括</w:t>
      </w:r>
      <w:r>
        <w:rPr>
          <w:rFonts w:hint="eastAsia" w:ascii="宋体" w:hAnsi="宋体"/>
          <w:szCs w:val="21"/>
          <w:highlight w:val="none"/>
          <w:u w:val="single"/>
        </w:rPr>
        <w:t xml:space="preserve">承包范围</w:t>
      </w:r>
      <w:r>
        <w:rPr>
          <w:rFonts w:ascii="宋体" w:hAnsi="宋体"/>
          <w:szCs w:val="21"/>
          <w:highlight w:val="none"/>
        </w:rPr>
        <w:t xml:space="preserve">以及双方约定的其他项目。具体保修的内容，双方约定如下：</w:t>
      </w:r>
      <w:r>
        <w:rPr>
          <w:rFonts w:hint="eastAsia" w:ascii="宋体" w:hAnsi="宋体"/>
          <w:szCs w:val="21"/>
          <w:highlight w:val="none"/>
          <w:u w:val="single"/>
        </w:rPr>
        <w:t xml:space="preserve">承包人施工范围内的全部内容。</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二、质量保修期</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质量保修期从工程实际竣工之日算起。单项竣工验收的工程，按单项工程分别计算质量保修期。</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双方根据国家有关规定，结合具体工程约定质量保修期如下：</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1.地基基础工程、主体结构工程、设备为</w:t>
      </w:r>
      <w:r>
        <w:rPr>
          <w:rFonts w:hint="eastAsia" w:ascii="宋体" w:hAnsi="宋体"/>
          <w:szCs w:val="21"/>
          <w:highlight w:val="none"/>
          <w:u w:val="single"/>
        </w:rPr>
        <w:t xml:space="preserve">设计文件规定的使用年限</w:t>
      </w:r>
      <w:r>
        <w:rPr>
          <w:rFonts w:ascii="宋体" w:hAnsi="宋体"/>
          <w:szCs w:val="21"/>
          <w:highlight w:val="none"/>
        </w:rPr>
      </w:r>
      <w:r/>
    </w:p>
    <w:p>
      <w:pPr>
        <w:pStyle w:val="973"/>
        <w:ind w:left="0" w:firstLine="480"/>
        <w:keepLines w:val="0"/>
        <w:keepNext w:val="0"/>
        <w:pageBreakBefore w:val="0"/>
        <w:spacing w:line="360" w:lineRule="auto"/>
        <w:widowControl w:val="off"/>
        <w:tabs>
          <w:tab w:val="left" w:pos="525" w:leader="none"/>
          <w:tab w:val="left" w:pos="735" w:leader="none"/>
        </w:tabs>
        <w:rPr>
          <w:rFonts w:ascii="宋体" w:hAnsi="宋体"/>
          <w:szCs w:val="21"/>
          <w:highlight w:val="none"/>
        </w:rPr>
      </w:pPr>
      <w:r>
        <w:rPr>
          <w:rFonts w:hint="eastAsia" w:ascii="宋体" w:hAnsi="宋体"/>
          <w:szCs w:val="21"/>
          <w:highlight w:val="none"/>
        </w:rPr>
        <w:t xml:space="preserve">2.屋面、地面、墙面防水工程为</w:t>
      </w:r>
      <w:r>
        <w:rPr>
          <w:rFonts w:hint="eastAsia" w:ascii="宋体" w:hAnsi="宋体"/>
          <w:szCs w:val="21"/>
          <w:highlight w:val="none"/>
          <w:u w:val="single"/>
        </w:rPr>
        <w:t xml:space="preserve"> 5 </w:t>
      </w:r>
      <w:r>
        <w:rPr>
          <w:rFonts w:hint="eastAsia" w:ascii="宋体" w:hAnsi="宋体"/>
          <w:szCs w:val="21"/>
          <w:highlight w:val="none"/>
        </w:rPr>
        <w:t xml:space="preserve">年；</w:t>
      </w:r>
      <w:r>
        <w:rPr>
          <w:rFonts w:ascii="宋体" w:hAnsi="宋体"/>
          <w:szCs w:val="21"/>
          <w:highlight w:val="none"/>
        </w:rPr>
      </w:r>
      <w:r/>
    </w:p>
    <w:p>
      <w:pPr>
        <w:pStyle w:val="973"/>
        <w:ind w:left="0" w:firstLine="480"/>
        <w:keepLines w:val="0"/>
        <w:keepNext w:val="0"/>
        <w:pageBreakBefore w:val="0"/>
        <w:spacing w:line="360" w:lineRule="auto"/>
        <w:widowControl w:val="off"/>
        <w:tabs>
          <w:tab w:val="left" w:pos="525" w:leader="none"/>
          <w:tab w:val="left" w:pos="735" w:leader="none"/>
        </w:tabs>
        <w:rPr>
          <w:rFonts w:ascii="宋体" w:hAnsi="宋体"/>
          <w:szCs w:val="21"/>
          <w:highlight w:val="none"/>
        </w:rPr>
      </w:pPr>
      <w:r>
        <w:rPr>
          <w:rFonts w:hint="eastAsia" w:ascii="宋体" w:hAnsi="宋体"/>
          <w:szCs w:val="21"/>
          <w:highlight w:val="none"/>
        </w:rPr>
        <w:t xml:space="preserve">3.装修工程为</w:t>
      </w:r>
      <w:r>
        <w:rPr>
          <w:rFonts w:hint="eastAsia" w:ascii="宋体" w:hAnsi="宋体"/>
          <w:szCs w:val="21"/>
          <w:highlight w:val="none"/>
          <w:u w:val="single"/>
        </w:rPr>
        <w:t xml:space="preserve"> 2 </w:t>
      </w:r>
      <w:r>
        <w:rPr>
          <w:rFonts w:hint="eastAsia" w:ascii="宋体" w:hAnsi="宋体"/>
          <w:szCs w:val="21"/>
          <w:highlight w:val="none"/>
        </w:rPr>
        <w:t xml:space="preserve">年；</w:t>
      </w:r>
      <w:r>
        <w:rPr>
          <w:rFonts w:ascii="宋体" w:hAnsi="宋体"/>
          <w:szCs w:val="21"/>
          <w:highlight w:val="none"/>
        </w:rPr>
      </w:r>
      <w:r/>
    </w:p>
    <w:p>
      <w:pPr>
        <w:pStyle w:val="973"/>
        <w:ind w:left="0" w:firstLine="480"/>
        <w:keepLines w:val="0"/>
        <w:keepNext w:val="0"/>
        <w:pageBreakBefore w:val="0"/>
        <w:spacing w:line="360" w:lineRule="auto"/>
        <w:widowControl w:val="off"/>
        <w:tabs>
          <w:tab w:val="left" w:pos="525" w:leader="none"/>
          <w:tab w:val="left" w:pos="735" w:leader="none"/>
        </w:tabs>
        <w:rPr>
          <w:rFonts w:ascii="宋体" w:hAnsi="宋体"/>
          <w:szCs w:val="21"/>
          <w:highlight w:val="none"/>
        </w:rPr>
      </w:pPr>
      <w:r>
        <w:rPr>
          <w:rFonts w:hint="eastAsia" w:ascii="宋体" w:hAnsi="宋体"/>
          <w:szCs w:val="21"/>
          <w:highlight w:val="none"/>
        </w:rPr>
        <w:t xml:space="preserve">4.电气管线、上下水管线安装工程为</w:t>
      </w:r>
      <w:r>
        <w:rPr>
          <w:rFonts w:hint="eastAsia" w:ascii="宋体" w:hAnsi="宋体"/>
          <w:szCs w:val="21"/>
          <w:highlight w:val="none"/>
          <w:u w:val="single"/>
        </w:rPr>
        <w:t xml:space="preserve"> 2 </w:t>
      </w:r>
      <w:r>
        <w:rPr>
          <w:rFonts w:hint="eastAsia" w:ascii="宋体" w:hAnsi="宋体"/>
          <w:szCs w:val="21"/>
          <w:highlight w:val="none"/>
        </w:rPr>
        <w:t xml:space="preserve">年；</w:t>
      </w:r>
      <w:r>
        <w:rPr>
          <w:rFonts w:ascii="宋体" w:hAnsi="宋体"/>
          <w:szCs w:val="21"/>
          <w:highlight w:val="none"/>
        </w:rPr>
      </w:r>
      <w:r/>
    </w:p>
    <w:p>
      <w:pPr>
        <w:pStyle w:val="973"/>
        <w:ind w:left="0" w:firstLine="480"/>
        <w:keepLines w:val="0"/>
        <w:keepNext w:val="0"/>
        <w:pageBreakBefore w:val="0"/>
        <w:spacing w:line="360" w:lineRule="auto"/>
        <w:widowControl w:val="off"/>
        <w:tabs>
          <w:tab w:val="left" w:pos="525" w:leader="none"/>
          <w:tab w:val="left" w:pos="735" w:leader="none"/>
        </w:tabs>
        <w:rPr>
          <w:rFonts w:ascii="宋体" w:hAnsi="宋体"/>
          <w:szCs w:val="21"/>
          <w:highlight w:val="none"/>
          <w:u w:val="single"/>
        </w:rPr>
      </w:pPr>
      <w:r>
        <w:rPr>
          <w:rFonts w:hint="eastAsia" w:ascii="宋体" w:hAnsi="宋体"/>
          <w:szCs w:val="21"/>
          <w:highlight w:val="none"/>
        </w:rPr>
        <w:t xml:space="preserve">5.供热及供冷为两个采暖期及供冷期；</w:t>
      </w:r>
      <w:r>
        <w:rPr>
          <w:rFonts w:ascii="宋体" w:hAnsi="宋体"/>
          <w:szCs w:val="21"/>
          <w:highlight w:val="none"/>
          <w:u w:val="single"/>
        </w:rPr>
      </w:r>
      <w:r/>
    </w:p>
    <w:p>
      <w:pPr>
        <w:pStyle w:val="973"/>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6.其他约定：/。</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质量保修期自工程竣工验收合格交付之日起计算。</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三、缺陷责任期</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工程缺陷责任期为</w:t>
      </w:r>
      <w:r>
        <w:rPr>
          <w:rFonts w:hint="eastAsia" w:ascii="宋体" w:hAnsi="宋体"/>
          <w:szCs w:val="21"/>
          <w:highlight w:val="none"/>
          <w:u w:val="single"/>
        </w:rPr>
        <w:t xml:space="preserve">24</w:t>
      </w:r>
      <w:r>
        <w:rPr>
          <w:rFonts w:ascii="宋体" w:hAnsi="宋体"/>
          <w:szCs w:val="21"/>
          <w:highlight w:val="none"/>
        </w:rPr>
        <w:t xml:space="preserve">个月，缺陷责任期自工程竣工验收合格之日起计算。单位工程先于全部工程进行验收，单位工程缺陷责任期自单位工程验收合格之日起算。</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缺陷责任期终止后，发包人应退还剩余的质量保证金。</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 四、质量保修责任</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属于保修范围、内容的项目，承包人应当在接到保修通知之日起</w:t>
      </w:r>
      <w:r>
        <w:rPr>
          <w:rFonts w:hint="eastAsia" w:ascii="宋体" w:hAnsi="宋体"/>
          <w:szCs w:val="21"/>
          <w:highlight w:val="none"/>
        </w:rPr>
        <w:t xml:space="preserve">48小时</w:t>
      </w:r>
      <w:r>
        <w:rPr>
          <w:rFonts w:ascii="宋体" w:hAnsi="宋体"/>
          <w:szCs w:val="21"/>
          <w:highlight w:val="none"/>
        </w:rPr>
        <w:t xml:space="preserve">内派人保修。承包人不再约定期限内派人保修的，发包人可以委托他人修理。</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发生紧急事故需抢修的，承包人在接到事故通知后，应当立即到达事故现场抢修。</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质量保修完成后，由发包人组织验收。</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五、保修费用</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保修费用由造成质量缺陷的责任方承担。</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六、双方约定的其他工程质量保修事项：</w:t>
      </w:r>
      <w:r>
        <w:rPr>
          <w:rFonts w:hint="eastAsia" w:ascii="宋体" w:hAnsi="宋体"/>
          <w:szCs w:val="21"/>
          <w:highlight w:val="none"/>
          <w:u w:val="single"/>
        </w:rPr>
        <w:t xml:space="preserve">按国家规定执行 </w:t>
      </w:r>
      <w:r>
        <w:rPr>
          <w:rFonts w:ascii="宋体" w:hAnsi="宋体"/>
          <w:szCs w:val="21"/>
          <w:highlight w:val="none"/>
        </w:rPr>
        <w:t xml:space="preserve">。</w:t>
      </w:r>
      <w:r>
        <w:rPr>
          <w:rFonts w:ascii="宋体" w:hAnsi="宋体"/>
          <w:szCs w:val="21"/>
          <w:highlight w:val="none"/>
        </w:rPr>
      </w:r>
      <w:r/>
    </w:p>
    <w:p>
      <w:pPr>
        <w:pStyle w:val="973"/>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工程质量保修书由发包人、承包人在工程竣工验收前共同签署，作为施工合同附件，其有效期限至保修期满。</w:t>
      </w:r>
      <w:r>
        <w:rPr>
          <w:rFonts w:ascii="宋体" w:hAnsi="宋体"/>
          <w:szCs w:val="21"/>
          <w:highlight w:val="none"/>
        </w:rPr>
      </w:r>
      <w:r/>
    </w:p>
    <w:p>
      <w:pPr>
        <w:pStyle w:val="973"/>
        <w:ind w:firstLine="420"/>
        <w:spacing w:line="360" w:lineRule="auto"/>
        <w:rPr>
          <w:rFonts w:ascii="宋体" w:hAnsi="宋体"/>
          <w:szCs w:val="21"/>
          <w:highlight w:val="none"/>
        </w:rPr>
      </w:pPr>
      <w:r>
        <w:rPr>
          <w:rFonts w:ascii="宋体" w:hAnsi="宋体"/>
          <w:szCs w:val="21"/>
          <w:highlight w:val="none"/>
        </w:rPr>
      </w:r>
      <w:r/>
    </w:p>
    <w:p>
      <w:pPr>
        <w:pStyle w:val="973"/>
        <w:ind w:firstLine="420"/>
        <w:spacing w:line="360" w:lineRule="auto"/>
        <w:rPr>
          <w:rFonts w:ascii="宋体" w:hAnsi="宋体"/>
          <w:szCs w:val="21"/>
          <w:highlight w:val="none"/>
        </w:rPr>
      </w:pPr>
      <w:r>
        <w:rPr>
          <w:rFonts w:ascii="宋体" w:hAnsi="宋体"/>
          <w:szCs w:val="21"/>
          <w:highlight w:val="none"/>
        </w:rPr>
      </w:r>
      <w:r/>
    </w:p>
    <w:p>
      <w:pPr>
        <w:pStyle w:val="973"/>
        <w:ind w:firstLine="420"/>
        <w:spacing w:line="360" w:lineRule="auto"/>
        <w:rPr>
          <w:rFonts w:ascii="宋体" w:hAnsi="宋体"/>
          <w:szCs w:val="21"/>
          <w:highlight w:val="none"/>
        </w:rPr>
      </w:pPr>
      <w:r>
        <w:rPr>
          <w:rFonts w:ascii="宋体" w:hAnsi="宋体"/>
          <w:szCs w:val="21"/>
          <w:highlight w:val="none"/>
        </w:rPr>
      </w:r>
      <w:r/>
    </w:p>
    <w:p>
      <w:pPr>
        <w:pStyle w:val="973"/>
        <w:ind w:firstLine="420"/>
        <w:spacing w:line="360" w:lineRule="auto"/>
        <w:rPr>
          <w:rFonts w:ascii="宋体" w:hAnsi="宋体"/>
          <w:szCs w:val="21"/>
          <w:highlight w:val="none"/>
        </w:rPr>
      </w:pPr>
      <w:r>
        <w:rPr>
          <w:rFonts w:ascii="宋体" w:hAnsi="宋体"/>
          <w:szCs w:val="21"/>
          <w:highlight w:val="none"/>
        </w:rPr>
      </w:r>
      <w:r/>
    </w:p>
    <w:p>
      <w:pPr>
        <w:pStyle w:val="973"/>
        <w:spacing w:line="360" w:lineRule="auto"/>
        <w:rPr>
          <w:rFonts w:ascii="宋体" w:hAnsi="宋体"/>
          <w:szCs w:val="21"/>
          <w:highlight w:val="none"/>
        </w:rPr>
      </w:pPr>
      <w:r>
        <w:rPr>
          <w:rFonts w:ascii="宋体" w:hAnsi="宋体"/>
          <w:szCs w:val="21"/>
          <w:highlight w:val="none"/>
        </w:rPr>
        <w:t xml:space="preserve">发包人(公章)：</w:t>
      </w:r>
      <w:r>
        <w:rPr>
          <w:rFonts w:hint="eastAsia" w:ascii="宋体" w:hAnsi="宋体"/>
          <w:szCs w:val="21"/>
          <w:highlight w:val="none"/>
        </w:rPr>
        <w:t xml:space="preserve">                      </w:t>
      </w:r>
      <w:r>
        <w:rPr>
          <w:rFonts w:ascii="宋体" w:hAnsi="宋体"/>
          <w:szCs w:val="21"/>
          <w:highlight w:val="none"/>
        </w:rPr>
        <w:t xml:space="preserve">承包人(公章)：</w:t>
      </w:r>
      <w:r>
        <w:rPr>
          <w:rFonts w:ascii="宋体" w:hAnsi="宋体"/>
          <w:szCs w:val="21"/>
          <w:highlight w:val="none"/>
        </w:rPr>
      </w:r>
      <w:r/>
    </w:p>
    <w:p>
      <w:pPr>
        <w:pStyle w:val="973"/>
        <w:spacing w:line="360" w:lineRule="auto"/>
        <w:rPr>
          <w:rFonts w:ascii="宋体" w:hAnsi="宋体"/>
          <w:szCs w:val="21"/>
          <w:highlight w:val="none"/>
        </w:rPr>
      </w:pPr>
      <w:r>
        <w:rPr>
          <w:rFonts w:ascii="宋体" w:hAnsi="宋体"/>
          <w:szCs w:val="21"/>
          <w:highlight w:val="none"/>
        </w:rPr>
        <w:t xml:space="preserve">地  址：</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地  址：</w:t>
      </w:r>
      <w:r>
        <w:rPr>
          <w:rFonts w:ascii="宋体" w:hAnsi="宋体"/>
          <w:szCs w:val="21"/>
          <w:highlight w:val="none"/>
        </w:rPr>
      </w:r>
      <w:r/>
    </w:p>
    <w:p>
      <w:pPr>
        <w:pStyle w:val="973"/>
        <w:spacing w:line="360" w:lineRule="auto"/>
        <w:rPr>
          <w:rFonts w:ascii="宋体" w:hAnsi="宋体"/>
          <w:szCs w:val="21"/>
          <w:highlight w:val="none"/>
        </w:rPr>
      </w:pPr>
      <w:r>
        <w:rPr>
          <w:rFonts w:ascii="宋体" w:hAnsi="宋体"/>
          <w:szCs w:val="21"/>
          <w:highlight w:val="none"/>
        </w:rPr>
        <w:t xml:space="preserve">法定代表人(签字</w:t>
      </w:r>
      <w:r>
        <w:rPr>
          <w:rFonts w:hint="eastAsia" w:ascii="宋体" w:hAnsi="宋体"/>
          <w:szCs w:val="21"/>
          <w:highlight w:val="none"/>
        </w:rPr>
        <w:t xml:space="preserve">或盖章</w:t>
      </w:r>
      <w:r>
        <w:rPr>
          <w:rFonts w:ascii="宋体" w:hAnsi="宋体"/>
          <w:szCs w:val="21"/>
          <w:highlight w:val="none"/>
        </w:rPr>
        <w:t xml:space="preserve">)：</w:t>
      </w:r>
      <w:r>
        <w:rPr>
          <w:rFonts w:hint="eastAsia" w:ascii="宋体" w:hAnsi="宋体"/>
          <w:szCs w:val="21"/>
          <w:highlight w:val="none"/>
        </w:rPr>
        <w:t xml:space="preserve">            </w:t>
      </w:r>
      <w:r>
        <w:rPr>
          <w:rFonts w:ascii="宋体" w:hAnsi="宋体"/>
          <w:szCs w:val="21"/>
          <w:highlight w:val="none"/>
        </w:rPr>
        <w:t xml:space="preserve">法定代表人(签字签字</w:t>
      </w:r>
      <w:r>
        <w:rPr>
          <w:rFonts w:hint="eastAsia" w:ascii="宋体" w:hAnsi="宋体"/>
          <w:szCs w:val="21"/>
          <w:highlight w:val="none"/>
        </w:rPr>
        <w:t xml:space="preserve">或盖章</w:t>
      </w:r>
      <w:r>
        <w:rPr>
          <w:rFonts w:ascii="宋体" w:hAnsi="宋体"/>
          <w:szCs w:val="21"/>
          <w:highlight w:val="none"/>
        </w:rPr>
        <w:t xml:space="preserve">)：</w:t>
      </w:r>
      <w:r>
        <w:rPr>
          <w:rFonts w:ascii="宋体" w:hAnsi="宋体"/>
          <w:szCs w:val="21"/>
          <w:highlight w:val="none"/>
        </w:rPr>
      </w:r>
      <w:r/>
    </w:p>
    <w:p>
      <w:pPr>
        <w:pStyle w:val="973"/>
        <w:spacing w:line="360" w:lineRule="auto"/>
        <w:rPr>
          <w:rFonts w:ascii="宋体" w:hAnsi="宋体"/>
          <w:szCs w:val="21"/>
          <w:highlight w:val="none"/>
        </w:rPr>
      </w:pPr>
      <w:r>
        <w:rPr>
          <w:rFonts w:hint="eastAsia" w:ascii="宋体" w:hAnsi="宋体"/>
          <w:szCs w:val="21"/>
          <w:highlight w:val="none"/>
        </w:rPr>
        <w:t xml:space="preserve">或</w:t>
      </w:r>
      <w:r>
        <w:rPr>
          <w:rFonts w:ascii="宋体" w:hAnsi="宋体"/>
          <w:szCs w:val="21"/>
          <w:highlight w:val="none"/>
        </w:rPr>
        <w:t xml:space="preserve">委托代理人(签字)：</w:t>
      </w:r>
      <w:r>
        <w:rPr>
          <w:rFonts w:hint="eastAsia" w:ascii="宋体" w:hAnsi="宋体"/>
          <w:szCs w:val="21"/>
          <w:highlight w:val="none"/>
        </w:rPr>
        <w:t xml:space="preserve">                或</w:t>
      </w:r>
      <w:r>
        <w:rPr>
          <w:rFonts w:ascii="宋体" w:hAnsi="宋体"/>
          <w:szCs w:val="21"/>
          <w:highlight w:val="none"/>
        </w:rPr>
        <w:t xml:space="preserve">委托代理人(签字)： </w:t>
      </w:r>
      <w:r>
        <w:rPr>
          <w:rFonts w:ascii="宋体" w:hAnsi="宋体"/>
          <w:szCs w:val="21"/>
          <w:highlight w:val="none"/>
        </w:rPr>
      </w:r>
      <w:r/>
    </w:p>
    <w:p>
      <w:pPr>
        <w:pStyle w:val="973"/>
        <w:spacing w:line="360" w:lineRule="auto"/>
        <w:rPr>
          <w:rFonts w:ascii="宋体" w:hAnsi="宋体"/>
          <w:szCs w:val="21"/>
          <w:highlight w:val="none"/>
        </w:rPr>
      </w:pPr>
      <w:r>
        <w:rPr>
          <w:rFonts w:ascii="宋体" w:hAnsi="宋体"/>
          <w:szCs w:val="21"/>
          <w:highlight w:val="none"/>
        </w:rPr>
        <w:t xml:space="preserve">电  话：</w:t>
      </w:r>
      <w:r>
        <w:rPr>
          <w:rFonts w:hint="eastAsia" w:ascii="宋体" w:hAnsi="宋体"/>
          <w:szCs w:val="21"/>
          <w:highlight w:val="none"/>
        </w:rPr>
        <w:t xml:space="preserve">                            </w:t>
      </w:r>
      <w:r>
        <w:rPr>
          <w:rFonts w:ascii="宋体" w:hAnsi="宋体"/>
          <w:szCs w:val="21"/>
          <w:highlight w:val="none"/>
        </w:rPr>
        <w:t xml:space="preserve">电  话：</w:t>
      </w:r>
      <w:r>
        <w:rPr>
          <w:rFonts w:ascii="宋体" w:hAnsi="宋体"/>
          <w:szCs w:val="21"/>
          <w:highlight w:val="none"/>
        </w:rPr>
      </w:r>
      <w:r/>
    </w:p>
    <w:p>
      <w:pPr>
        <w:pStyle w:val="973"/>
        <w:spacing w:line="360" w:lineRule="auto"/>
        <w:rPr>
          <w:rFonts w:ascii="宋体" w:hAnsi="宋体"/>
          <w:szCs w:val="21"/>
          <w:highlight w:val="none"/>
        </w:rPr>
      </w:pPr>
      <w:r>
        <w:rPr>
          <w:rFonts w:ascii="宋体" w:hAnsi="宋体"/>
          <w:szCs w:val="21"/>
          <w:highlight w:val="none"/>
        </w:rPr>
        <w:t xml:space="preserve">传  真：</w:t>
      </w:r>
      <w:r>
        <w:rPr>
          <w:rFonts w:hint="eastAsia" w:ascii="宋体" w:hAnsi="宋体"/>
          <w:szCs w:val="21"/>
          <w:highlight w:val="none"/>
        </w:rPr>
        <w:t xml:space="preserve">                            </w:t>
      </w:r>
      <w:r>
        <w:rPr>
          <w:rFonts w:ascii="宋体" w:hAnsi="宋体"/>
          <w:szCs w:val="21"/>
          <w:highlight w:val="none"/>
        </w:rPr>
        <w:t xml:space="preserve">传  真：</w:t>
      </w:r>
      <w:r>
        <w:rPr>
          <w:rFonts w:ascii="宋体" w:hAnsi="宋体"/>
          <w:szCs w:val="21"/>
          <w:highlight w:val="none"/>
        </w:rPr>
      </w:r>
      <w:r/>
    </w:p>
    <w:p>
      <w:pPr>
        <w:pStyle w:val="973"/>
        <w:spacing w:line="360" w:lineRule="auto"/>
        <w:rPr>
          <w:rFonts w:ascii="宋体" w:hAnsi="宋体"/>
          <w:szCs w:val="21"/>
          <w:highlight w:val="none"/>
        </w:rPr>
      </w:pPr>
      <w:r>
        <w:rPr>
          <w:rFonts w:ascii="宋体" w:hAnsi="宋体"/>
          <w:szCs w:val="21"/>
          <w:highlight w:val="none"/>
        </w:rPr>
        <w:t xml:space="preserve">开户银行：</w:t>
      </w:r>
      <w:r>
        <w:rPr>
          <w:rFonts w:hint="eastAsia" w:ascii="宋体" w:hAnsi="宋体"/>
          <w:szCs w:val="21"/>
          <w:highlight w:val="none"/>
        </w:rPr>
        <w:t xml:space="preserve">                          </w:t>
      </w:r>
      <w:r>
        <w:rPr>
          <w:rFonts w:ascii="宋体" w:hAnsi="宋体"/>
          <w:szCs w:val="21"/>
          <w:highlight w:val="none"/>
        </w:rPr>
        <w:t xml:space="preserve">开户银行：</w:t>
      </w:r>
      <w:r>
        <w:rPr>
          <w:rFonts w:ascii="宋体" w:hAnsi="宋体"/>
          <w:szCs w:val="21"/>
          <w:highlight w:val="none"/>
        </w:rPr>
      </w:r>
      <w:r/>
    </w:p>
    <w:p>
      <w:pPr>
        <w:pStyle w:val="973"/>
        <w:spacing w:line="360" w:lineRule="auto"/>
        <w:rPr>
          <w:rFonts w:ascii="宋体" w:hAnsi="宋体"/>
          <w:szCs w:val="21"/>
          <w:highlight w:val="none"/>
        </w:rPr>
      </w:pPr>
      <w:r>
        <w:rPr>
          <w:rFonts w:ascii="宋体" w:hAnsi="宋体"/>
          <w:szCs w:val="21"/>
          <w:highlight w:val="none"/>
        </w:rPr>
        <w:t xml:space="preserve">账  号：</w:t>
      </w:r>
      <w:r>
        <w:rPr>
          <w:rFonts w:hint="eastAsia" w:ascii="宋体" w:hAnsi="宋体"/>
          <w:szCs w:val="21"/>
          <w:highlight w:val="none"/>
        </w:rPr>
        <w:t xml:space="preserve">                            </w:t>
      </w:r>
      <w:r>
        <w:rPr>
          <w:rFonts w:ascii="宋体" w:hAnsi="宋体"/>
          <w:szCs w:val="21"/>
          <w:highlight w:val="none"/>
        </w:rPr>
        <w:t xml:space="preserve">账 号：</w:t>
      </w:r>
      <w:r>
        <w:rPr>
          <w:rFonts w:ascii="宋体" w:hAnsi="宋体"/>
          <w:szCs w:val="21"/>
          <w:highlight w:val="none"/>
        </w:rPr>
      </w:r>
      <w:r/>
    </w:p>
    <w:p>
      <w:pPr>
        <w:pStyle w:val="973"/>
        <w:spacing w:line="360" w:lineRule="auto"/>
        <w:rPr>
          <w:rFonts w:ascii="宋体" w:hAnsi="宋体"/>
          <w:szCs w:val="21"/>
          <w:highlight w:val="none"/>
        </w:rPr>
      </w:pPr>
      <w:r>
        <w:rPr>
          <w:rFonts w:ascii="宋体" w:hAnsi="宋体"/>
          <w:szCs w:val="21"/>
          <w:highlight w:val="none"/>
        </w:rPr>
        <w:t xml:space="preserve">邮政编码：</w:t>
      </w:r>
      <w:r>
        <w:rPr>
          <w:rFonts w:hint="eastAsia" w:ascii="宋体" w:hAnsi="宋体"/>
          <w:szCs w:val="21"/>
          <w:highlight w:val="none"/>
        </w:rPr>
        <w:t xml:space="preserve">                          </w:t>
      </w:r>
      <w:r>
        <w:rPr>
          <w:rFonts w:ascii="宋体" w:hAnsi="宋体"/>
          <w:szCs w:val="21"/>
          <w:highlight w:val="none"/>
        </w:rPr>
        <w:t xml:space="preserve">邮政编码：</w:t>
      </w:r>
      <w:r>
        <w:rPr>
          <w:rFonts w:ascii="宋体" w:hAnsi="宋体"/>
          <w:szCs w:val="21"/>
          <w:highlight w:val="none"/>
        </w:rPr>
      </w:r>
      <w:r/>
    </w:p>
    <w:p>
      <w:pPr>
        <w:pStyle w:val="973"/>
        <w:rPr>
          <w:rFonts w:ascii="宋体" w:hAnsi="宋体" w:eastAsia="宋体"/>
          <w:sz w:val="21"/>
          <w:szCs w:val="21"/>
          <w:highlight w:val="none"/>
        </w:rPr>
        <w:outlineLvl w:val="9"/>
      </w:pPr>
      <w:r>
        <w:rPr>
          <w:rFonts w:ascii="宋体" w:hAnsi="宋体" w:eastAsia="宋体"/>
          <w:sz w:val="21"/>
          <w:szCs w:val="21"/>
          <w:highlight w:val="none"/>
        </w:rPr>
      </w:r>
      <w:r/>
    </w:p>
    <w:p>
      <w:pPr>
        <w:pStyle w:val="973"/>
        <w:ind w:left="0" w:firstLine="0"/>
        <w:jc w:val="left"/>
        <w:widowControl/>
        <w:rPr>
          <w:rFonts w:hint="eastAsia" w:ascii="宋体" w:hAnsi="宋体" w:cs="宋体"/>
          <w:b/>
          <w:szCs w:val="21"/>
          <w:highlight w:val="none"/>
          <w:lang w:bidi="ar"/>
        </w:rPr>
      </w:pPr>
      <w:r>
        <w:rPr>
          <w:rFonts w:ascii="仿宋" w:hAnsi="仿宋" w:eastAsia="仿宋"/>
          <w:b/>
          <w:sz w:val="24"/>
          <w:highlight w:val="none"/>
        </w:rPr>
        <w:br w:type="page" w:clear="all"/>
      </w:r>
      <w:r>
        <w:rPr>
          <w:rFonts w:hint="eastAsia" w:ascii="宋体" w:hAnsi="宋体" w:cs="宋体"/>
          <w:b/>
          <w:szCs w:val="21"/>
          <w:highlight w:val="none"/>
          <w:lang w:bidi="ar"/>
        </w:rPr>
        <w:t xml:space="preserve">附件6：                       </w:t>
      </w:r>
      <w:r>
        <w:rPr>
          <w:rFonts w:hint="eastAsia" w:ascii="宋体" w:hAnsi="宋体" w:cs="宋体"/>
          <w:b/>
          <w:szCs w:val="21"/>
          <w:highlight w:val="none"/>
          <w:lang w:bidi="ar"/>
        </w:rPr>
      </w:r>
      <w:r/>
    </w:p>
    <w:p>
      <w:pPr>
        <w:pStyle w:val="1004"/>
        <w:ind w:left="0" w:right="63" w:firstLine="0"/>
        <w:jc w:val="center"/>
        <w:spacing w:before="70"/>
        <w:tabs>
          <w:tab w:val="left" w:pos="1160" w:leader="none"/>
          <w:tab w:val="left" w:pos="2423"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工程安全环境管理协议</w:t>
      </w:r>
      <w:r>
        <w:rPr>
          <w:rFonts w:hint="eastAsia" w:ascii="Times New Roman" w:hAnsi="Times New Roman" w:eastAsia="宋体" w:cs="Times New Roman"/>
          <w:b/>
          <w:bCs/>
          <w:highlight w:val="none"/>
        </w:rPr>
      </w:r>
      <w:r/>
    </w:p>
    <w:p>
      <w:pPr>
        <w:pStyle w:val="973"/>
        <w:ind w:firstLine="482"/>
        <w:keepLines w:val="0"/>
        <w:keepNext w:val="0"/>
        <w:pageBreakBefore w:val="0"/>
        <w:spacing w:line="420" w:lineRule="exact"/>
        <w:widowControl w:val="off"/>
        <w:rPr>
          <w:rFonts w:hint="eastAsia" w:ascii="宋体" w:hAnsi="宋体" w:cs="宋体"/>
          <w:bCs/>
          <w:szCs w:val="21"/>
          <w:highlight w:val="none"/>
        </w:rPr>
      </w:pPr>
      <w:r>
        <w:rPr>
          <w:rFonts w:hint="eastAsia" w:ascii="宋体" w:hAnsi="宋体" w:cs="宋体"/>
          <w:b/>
          <w:szCs w:val="21"/>
          <w:highlight w:val="none"/>
          <w:lang w:bidi="ar"/>
        </w:rPr>
        <w:t xml:space="preserve">发包人：</w:t>
      </w:r>
      <w:r>
        <w:rPr>
          <w:rFonts w:hint="eastAsia" w:ascii="宋体" w:hAnsi="宋体" w:cs="宋体"/>
          <w:bCs/>
          <w:szCs w:val="21"/>
          <w:highlight w:val="none"/>
          <w:u w:val="single"/>
          <w:lang w:bidi="ar"/>
        </w:rPr>
        <w:t xml:space="preserve">           </w:t>
      </w:r>
      <w:r>
        <w:rPr>
          <w:rFonts w:hint="eastAsia" w:ascii="宋体" w:hAnsi="宋体" w:cs="宋体"/>
          <w:bCs/>
          <w:szCs w:val="21"/>
          <w:highlight w:val="none"/>
        </w:rPr>
      </w:r>
      <w:r/>
    </w:p>
    <w:p>
      <w:pPr>
        <w:pStyle w:val="973"/>
        <w:ind w:firstLine="482"/>
        <w:keepLines w:val="0"/>
        <w:keepNext w:val="0"/>
        <w:pageBreakBefore w:val="0"/>
        <w:spacing w:line="420" w:lineRule="exact"/>
        <w:widowControl w:val="off"/>
        <w:rPr>
          <w:rFonts w:hint="eastAsia" w:ascii="宋体" w:hAnsi="宋体" w:cs="宋体"/>
          <w:b/>
          <w:szCs w:val="21"/>
          <w:highlight w:val="none"/>
        </w:rPr>
      </w:pPr>
      <w:r>
        <w:rPr>
          <w:rFonts w:hint="eastAsia" w:ascii="宋体" w:hAnsi="宋体" w:cs="宋体"/>
          <w:b/>
          <w:szCs w:val="21"/>
          <w:highlight w:val="none"/>
          <w:lang w:bidi="ar"/>
        </w:rPr>
        <w:t xml:space="preserve">承包人：</w:t>
      </w:r>
      <w:r>
        <w:rPr>
          <w:rFonts w:hint="eastAsia" w:ascii="宋体" w:hAnsi="宋体" w:cs="宋体"/>
          <w:bCs/>
          <w:szCs w:val="21"/>
          <w:highlight w:val="none"/>
          <w:u w:val="single"/>
          <w:lang w:bidi="ar"/>
        </w:rPr>
        <w:t xml:space="preserve">           </w:t>
      </w:r>
      <w:r>
        <w:rPr>
          <w:rFonts w:hint="eastAsia" w:ascii="宋体" w:hAnsi="宋体" w:cs="宋体"/>
          <w:b/>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u w:val="single"/>
          <w:lang w:bidi="ar"/>
        </w:rPr>
      </w:pPr>
      <w:r>
        <w:rPr>
          <w:rFonts w:hint="eastAsia" w:ascii="宋体" w:hAnsi="宋体" w:cs="宋体"/>
          <w:szCs w:val="21"/>
          <w:highlight w:val="none"/>
          <w:lang w:bidi="ar"/>
        </w:rPr>
        <w:t xml:space="preserve">工程项目名称：</w:t>
      </w:r>
      <w:r>
        <w:rPr>
          <w:rFonts w:hint="eastAsia" w:ascii="宋体" w:hAnsi="宋体" w:cs="宋体"/>
          <w:szCs w:val="21"/>
          <w:highlight w:val="none"/>
          <w:u w:val="single"/>
          <w:lang w:bidi="ar"/>
        </w:rPr>
        <w:t xml:space="preserve">                                        </w:t>
      </w:r>
      <w:r>
        <w:rPr>
          <w:rFonts w:hint="eastAsia" w:ascii="宋体" w:hAnsi="宋体" w:cs="宋体"/>
          <w:szCs w:val="21"/>
          <w:highlight w:val="none"/>
          <w:u w:val="single"/>
          <w:lang w:bidi="ar"/>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合 同 编 号：</w:t>
      </w:r>
      <w:r>
        <w:rPr>
          <w:rFonts w:hint="eastAsia" w:ascii="宋体" w:hAnsi="宋体" w:cs="宋体"/>
          <w:szCs w:val="21"/>
          <w:highlight w:val="none"/>
          <w:u w:val="single"/>
          <w:lang w:bidi="ar"/>
        </w:rPr>
        <w:t xml:space="preserve">            </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 安全文明施工管理目标</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1．1 杜绝重伤及以上事故；</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1．2 杜绝重大机械设备事故；</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1．3 杜绝重大火灾事故；</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1．4 杜绝负主要责任的重大交通事故；</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1．5 杜绝重复发生相同性质的事故；</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1．6 创建安全文明施工样板工程；</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1．7 杜绝重大设备损坏事故。</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2 安全文明施工和环境管理执行标准：</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以下标准双方均应认真执行：</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2．1 《建设工程安全管理条例》；</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2．2 国家有关部、委、各级政府部门和上级主管部门颁发的有关安全生产和环境保护工作的法令、法规、规定、制度；  </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2．3 发包人有关安全文明施工及环境保护的规定、制度。</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 发包人的权利和义务：</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3．1 发包人按有关规定对承包人的资质进行审查，确认承包人承包的工程与其资质相符合；</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3．2 发包人在施工前负责审核承包人的施工组织设计；</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3．4 对承包人在施工中新增的施工人员，发包人有权按以上要求进行检查；</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3．5 施工前发包人有权对承包人的电动工器具、仪表等进行抽样检查；</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3．6 施工期间，发包人设专职安监人员负责联系、检查、督促承包人执行有关安全、防火规定，并协助检查和处理工程施工中有关的安全、防火工作、预防事故发生；</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3．8 发包人不得要求承包人违反安全管理规定进行施工。因发包人原因导致事故由发包人承担责任；</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3．9 由发包人提供的机械设备、安全设施，在安装完毕提交使用前，发包人应配合承包人共同按规定验收，并做好验收及交付使用的书面手续。</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 承包人的权利和义务：</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4．1 承包人需根据现场的实际开工情况，找出危险源，列出《风险源清单》，根据风险的大小，编制《施工现场工作风险评估》；</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4．3 承包人必须建立安全管理制度，各级安全生产岗位责任制和定期安全检查、安全教育制度，包括各工种的安全操作规程、特种作业人员的考核制度等；</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4．4 承包人在项目施工开始前要根据《施工组织设计》或《安全施工方案（措施）》向施工人员进行安全技术交底；</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4．7 承包人施工人员应经安规考试合格后上岗；</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4．8 承包人施工人员应对所在的施工区域、作业环境、操作设施设备、工器具等进行认真检查，发现隐患立即处理，落实整改措施；</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4．9承包人在施工期间由于施工机械、工器具原因或使用操作不当而造成伤亡事故，由承包人负责；</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4．10承包人对施工现场安全设施（如脚手架等）每天开工前必须检查，发现隐患及时整改；</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4．12 承包人必须按规定为作业人员配备应有的劳动保护用品、用具。承包人所属人员的身体健康状况必须能满足所从事工作的要求；</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 其他</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7．1 承包人工程施工方案中必须包括安全、健康、环保等措施，并贯彻落实到具体工作中去，确保施工安全及当地环境不受工程施工破坏；</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7．2 施工过程中产生的废弃物、噪音等排放必须符合相关规定标准；</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7．3 由于承包人施工破坏周围环境，造成恶劣影响引发纠纷和社会矛盾等由承包人承担全部责任；</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7．4 承包人按月（年）向发包人报送企业职工伤亡事故月（年）报告；</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7．5 对发包人组织的安全环境大检查、安全工作会议，承包人应及时派员参加，认真贯彻落实；</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8 本协议执行过程中如遇有与国家、交通部和地方政府的有关规定不一致时，按国家、交通部和地方政府的有关规定执行；</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9 本协议经甲乙双方签字、盖章后生效，作为工程合同的附件与合同具有同等的法律效力；</w:t>
      </w:r>
      <w:r>
        <w:rPr>
          <w:rFonts w:hint="eastAsia" w:ascii="宋体" w:hAnsi="宋体" w:cs="宋体"/>
          <w:szCs w:val="21"/>
          <w:highlight w:val="none"/>
        </w:rPr>
      </w:r>
      <w:r/>
    </w:p>
    <w:p>
      <w:pPr>
        <w:pStyle w:val="973"/>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10 甲乙双方必须严格执行本协议，因违反本协议而造成设备、伤亡事故，由违约方承担一切经济损失。</w:t>
      </w:r>
      <w:r>
        <w:rPr>
          <w:rFonts w:hint="eastAsia" w:ascii="宋体" w:hAnsi="宋体" w:cs="宋体"/>
          <w:szCs w:val="21"/>
          <w:highlight w:val="none"/>
        </w:rPr>
      </w:r>
      <w:r/>
    </w:p>
    <w:p>
      <w:pPr>
        <w:pStyle w:val="973"/>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      单位盖章：                             单位盖章：</w:t>
      </w:r>
      <w:r>
        <w:rPr>
          <w:rFonts w:hint="eastAsia" w:ascii="宋体" w:hAnsi="宋体" w:cs="宋体"/>
          <w:szCs w:val="21"/>
          <w:highlight w:val="none"/>
        </w:rPr>
      </w:r>
      <w:r/>
    </w:p>
    <w:p>
      <w:pPr>
        <w:pStyle w:val="973"/>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      发包人安全第一责任人 ：                承包人安全第一责任人：</w:t>
      </w:r>
      <w:r>
        <w:rPr>
          <w:rFonts w:hint="eastAsia" w:ascii="宋体" w:hAnsi="宋体" w:cs="宋体"/>
          <w:szCs w:val="21"/>
          <w:highlight w:val="none"/>
        </w:rPr>
      </w:r>
      <w:r/>
    </w:p>
    <w:p>
      <w:pPr>
        <w:pStyle w:val="973"/>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      签订日期：</w:t>
      </w:r>
      <w:r>
        <w:rPr>
          <w:rFonts w:hint="eastAsia" w:ascii="宋体" w:hAnsi="宋体" w:cs="宋体"/>
          <w:szCs w:val="21"/>
          <w:highlight w:val="none"/>
        </w:rPr>
      </w:r>
      <w:r/>
    </w:p>
    <w:p>
      <w:pPr>
        <w:pStyle w:val="973"/>
        <w:ind w:left="0" w:firstLine="0"/>
        <w:jc w:val="left"/>
        <w:spacing w:line="480" w:lineRule="exact"/>
        <w:rPr>
          <w:rFonts w:hint="eastAsia" w:ascii="宋体" w:hAnsi="宋体" w:cs="宋体"/>
          <w:b/>
          <w:szCs w:val="21"/>
          <w:highlight w:val="none"/>
          <w:lang w:bidi="ar"/>
        </w:rPr>
      </w:pPr>
      <w:r>
        <w:rPr>
          <w:rFonts w:hint="eastAsia" w:ascii="宋体" w:hAnsi="宋体"/>
          <w:b/>
          <w:szCs w:val="21"/>
          <w:highlight w:val="none"/>
          <w:lang w:bidi="ar"/>
        </w:rPr>
        <w:br w:type="page" w:clear="all"/>
      </w:r>
      <w:r>
        <w:rPr>
          <w:rFonts w:hint="eastAsia" w:ascii="宋体" w:hAnsi="宋体" w:cs="宋体"/>
          <w:b/>
          <w:szCs w:val="21"/>
          <w:highlight w:val="none"/>
          <w:lang w:bidi="ar"/>
        </w:rPr>
        <w:t xml:space="preserve">附件7：                            </w:t>
      </w:r>
      <w:r>
        <w:rPr>
          <w:rFonts w:hint="eastAsia" w:ascii="宋体" w:hAnsi="宋体" w:cs="宋体"/>
          <w:b/>
          <w:szCs w:val="21"/>
          <w:highlight w:val="none"/>
          <w:lang w:bidi="ar"/>
        </w:rPr>
      </w:r>
      <w:r/>
    </w:p>
    <w:p>
      <w:pPr>
        <w:pStyle w:val="1004"/>
        <w:ind w:left="0" w:right="63" w:firstLine="0"/>
        <w:jc w:val="center"/>
        <w:spacing w:before="70"/>
        <w:tabs>
          <w:tab w:val="left" w:pos="1160" w:leader="none"/>
          <w:tab w:val="left" w:pos="2423"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工程廉政合同</w:t>
      </w:r>
      <w:r>
        <w:rPr>
          <w:rFonts w:hint="eastAsia" w:ascii="Times New Roman" w:hAnsi="Times New Roman" w:eastAsia="宋体" w:cs="Times New Roman"/>
          <w:highlight w:val="none"/>
        </w:rPr>
      </w:r>
      <w:r/>
    </w:p>
    <w:p>
      <w:pPr>
        <w:pStyle w:val="973"/>
        <w:ind w:firstLine="48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szCs w:val="21"/>
          <w:highlight w:val="none"/>
          <w:u w:val="single"/>
          <w:lang w:bidi="ar"/>
        </w:rPr>
        <w:t xml:space="preserve"> （全称）             </w:t>
      </w:r>
      <w:r>
        <w:rPr>
          <w:rFonts w:hint="eastAsia" w:ascii="宋体" w:hAnsi="宋体" w:cs="宋体"/>
          <w:szCs w:val="21"/>
          <w:highlight w:val="none"/>
          <w:lang w:bidi="ar"/>
        </w:rPr>
        <w:t xml:space="preserve">（以下简称“发包人”）与中标单位（全称）</w:t>
      </w:r>
      <w:r>
        <w:rPr>
          <w:rFonts w:hint="eastAsia" w:ascii="宋体" w:hAnsi="宋体" w:cs="宋体"/>
          <w:szCs w:val="21"/>
          <w:highlight w:val="none"/>
          <w:u w:val="single"/>
          <w:lang w:bidi="ar"/>
        </w:rPr>
        <w:t xml:space="preserve">    中标单位名称        </w:t>
      </w:r>
      <w:r>
        <w:rPr>
          <w:rFonts w:hint="eastAsia" w:ascii="宋体" w:hAnsi="宋体" w:cs="宋体"/>
          <w:szCs w:val="21"/>
          <w:highlight w:val="none"/>
          <w:lang w:bidi="ar"/>
        </w:rPr>
        <w:t xml:space="preserve">（以下简称“承包人”），特订立如下合同。</w:t>
      </w:r>
      <w:r>
        <w:rPr>
          <w:rFonts w:hint="eastAsia" w:ascii="宋体" w:hAnsi="宋体" w:cs="宋体"/>
          <w:szCs w:val="21"/>
          <w:highlight w:val="none"/>
        </w:rPr>
      </w:r>
      <w:r/>
    </w:p>
    <w:p>
      <w:pPr>
        <w:pStyle w:val="973"/>
        <w:ind w:firstLine="48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1．甲乙双方的权利和义务</w:t>
      </w:r>
      <w:r>
        <w:rPr>
          <w:rFonts w:hint="eastAsia" w:ascii="宋体" w:hAnsi="宋体" w:cs="宋体"/>
          <w:szCs w:val="21"/>
          <w:highlight w:val="none"/>
        </w:rPr>
      </w:r>
      <w:r/>
    </w:p>
    <w:p>
      <w:pPr>
        <w:pStyle w:val="973"/>
        <w:ind w:firstLine="48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（1）严格遵守党的政策规定和国家、省、市有关法律法规有关规定。</w:t>
      </w:r>
      <w:r>
        <w:rPr>
          <w:rFonts w:hint="eastAsia" w:ascii="宋体" w:hAnsi="宋体" w:cs="宋体"/>
          <w:szCs w:val="21"/>
          <w:highlight w:val="none"/>
        </w:rPr>
      </w:r>
      <w:r/>
    </w:p>
    <w:p>
      <w:pPr>
        <w:pStyle w:val="973"/>
        <w:ind w:firstLine="48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（2）严格执行工程的合同文件，自觉按合同办事。</w:t>
      </w:r>
      <w:r>
        <w:rPr>
          <w:rFonts w:hint="eastAsia" w:ascii="宋体" w:hAnsi="宋体" w:cs="宋体"/>
          <w:szCs w:val="21"/>
          <w:highlight w:val="none"/>
        </w:rPr>
      </w:r>
      <w:r/>
    </w:p>
    <w:p>
      <w:pPr>
        <w:pStyle w:val="973"/>
        <w:ind w:firstLine="48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（3）双方的业务活动坚持公开、公正、诚信、透明的原则（法律认定的商业秘密和合同文件另有规定除外），不得损害国家和集体利益，违反工程建设管理规章制度。</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（4）建立健全廉政制度，开展廉政教育，设计廉政告示牌，公布举报电话，监督并认真查处违法违纪行为。</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（5）发现对方在业务活动中有违反廉政规定的行为，有及时提醒对方纠正的权利和义务。</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（6）发现对方严重违反合同义务条款的行为，有向其上级有关部门举报、建议给予处理并要求告知处理结果的权利。</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2．发包人的义务</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（1）发包人及其工作人员不得索要或接受承包人的礼金、有价证券和贵重物品，不得在承包人报销任何应由发包人或发包人工作人员个人支付的费用等。</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（2）发包人工作人员不得参加承包人安排的超标准宴请和娱乐活动；不得接受承包人提供的通讯工具、交通工具和高档办公用品等。</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（3）发包人及其工作人员不得要求或者接受承包人为其住房装修、婚丧嫁娶活动、配偶子女的工作安排以及出国出境、旅游等提供方便等。</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（4）发包人工作人员及其配偶、子女不得从事与发包人工程有关的材料设备供应、工程分包、劳务等经济活动等。</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（5）发包人及其工作人员不得以任何理由向承包人推荐分包单位或推销材料，不得要求承包人购买合同规定外的材料和设备。</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（6）发包人工作人员要秉公办事，不准营私舞弊，不准利用职权从事各种个人有偿中介活动和安排个人施工队伍。</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3．承包人义务</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（1）承包人不得以任何理由向发包人及其工作人员行贿或馈赠礼金、有价证券、贵重礼品。</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（2）承包人不得以任何名义为发包人及其工作人员报销应由发包人单位或个人支付的任何费用。</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（3）承包人不得以任何理由安排发包人工作人员参加超标准宴请及娱乐活动。</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（4）承包人不得为发包人单位和个人购置或提供通讯工具、交通工具和高档办公用品等。</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4．违约责任</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6．本合同有效期为甲乙双方签署之日起至该工程项目竣工验收后止。</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7．本合同作为工程施工合同的附件，与工程施工合同具有同等的法律效力，经合同双方签署立即生效。</w:t>
      </w: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8．本合同一式四份，由甲乙双方各执一份，送交甲乙双方的监督单位各一份。</w:t>
      </w:r>
      <w:r>
        <w:rPr>
          <w:rFonts w:hint="eastAsia" w:ascii="宋体" w:hAnsi="宋体" w:cs="宋体"/>
          <w:szCs w:val="21"/>
          <w:highlight w:val="none"/>
        </w:rPr>
      </w:r>
      <w:r/>
    </w:p>
    <w:p>
      <w:pPr>
        <w:pStyle w:val="973"/>
        <w:ind w:firstLine="561"/>
        <w:spacing w:line="400" w:lineRule="exact"/>
        <w:rPr>
          <w:rFonts w:hint="eastAsia" w:ascii="宋体" w:hAnsi="宋体" w:cs="宋体"/>
          <w:szCs w:val="21"/>
          <w:highlight w:val="none"/>
        </w:rPr>
      </w:pPr>
      <w:r>
        <w:rPr>
          <w:rFonts w:hint="eastAsia" w:ascii="宋体" w:hAnsi="宋体" w:cs="宋体"/>
          <w:szCs w:val="21"/>
          <w:highlight w:val="none"/>
          <w:lang w:bidi="ar"/>
        </w:rPr>
        <w:t xml:space="preserve">甲方（盖章） ：                                乙方（盖章）： </w:t>
      </w:r>
      <w:r>
        <w:rPr>
          <w:rFonts w:hint="eastAsia" w:ascii="宋体" w:hAnsi="宋体" w:cs="宋体"/>
          <w:szCs w:val="21"/>
          <w:highlight w:val="none"/>
        </w:rPr>
      </w:r>
      <w:r/>
    </w:p>
    <w:p>
      <w:pPr>
        <w:pStyle w:val="973"/>
        <w:ind w:firstLine="561"/>
        <w:spacing w:line="400" w:lineRule="exact"/>
        <w:rPr>
          <w:rFonts w:hint="eastAsia" w:ascii="宋体" w:hAnsi="宋体" w:cs="宋体"/>
          <w:szCs w:val="21"/>
          <w:highlight w:val="none"/>
        </w:rPr>
      </w:pPr>
      <w:r>
        <w:rPr>
          <w:rFonts w:hint="eastAsia" w:ascii="宋体" w:hAnsi="宋体" w:cs="宋体"/>
          <w:szCs w:val="21"/>
          <w:highlight w:val="none"/>
          <w:lang w:bidi="ar"/>
        </w:rPr>
        <w:t xml:space="preserve">法定代表人（签字或盖章）：                     法定代表人（签字或盖章） ：</w:t>
      </w:r>
      <w:r>
        <w:rPr>
          <w:rFonts w:hint="eastAsia" w:ascii="宋体" w:hAnsi="宋体" w:cs="宋体"/>
          <w:szCs w:val="21"/>
          <w:highlight w:val="none"/>
        </w:rPr>
      </w:r>
      <w:r/>
    </w:p>
    <w:p>
      <w:pPr>
        <w:pStyle w:val="973"/>
        <w:ind w:firstLine="561"/>
        <w:spacing w:line="400" w:lineRule="exact"/>
        <w:rPr>
          <w:rFonts w:hint="eastAsia" w:ascii="宋体" w:hAnsi="宋体" w:cs="宋体"/>
          <w:szCs w:val="21"/>
          <w:highlight w:val="none"/>
        </w:rPr>
      </w:pPr>
      <w:r>
        <w:rPr>
          <w:rFonts w:hint="eastAsia" w:ascii="宋体" w:hAnsi="宋体" w:cs="宋体"/>
          <w:szCs w:val="21"/>
          <w:highlight w:val="none"/>
          <w:lang w:bidi="ar"/>
        </w:rPr>
        <w:t xml:space="preserve">或其授权的代理人（签字或盖章）：                或其授权的代理人（签字或盖章） ： </w:t>
      </w:r>
      <w:r>
        <w:rPr>
          <w:rFonts w:hint="eastAsia" w:ascii="宋体" w:hAnsi="宋体" w:cs="宋体"/>
          <w:szCs w:val="21"/>
          <w:highlight w:val="none"/>
        </w:rPr>
      </w:r>
      <w:r/>
    </w:p>
    <w:p>
      <w:pPr>
        <w:pStyle w:val="973"/>
        <w:ind w:firstLine="561"/>
        <w:spacing w:line="400" w:lineRule="exact"/>
        <w:rPr>
          <w:rFonts w:hint="eastAsia" w:ascii="宋体" w:hAnsi="宋体" w:cs="宋体"/>
          <w:szCs w:val="21"/>
          <w:highlight w:val="none"/>
        </w:rPr>
      </w:pPr>
      <w:r>
        <w:rPr>
          <w:rFonts w:hint="eastAsia" w:ascii="宋体" w:hAnsi="宋体" w:cs="宋体"/>
          <w:szCs w:val="21"/>
          <w:highlight w:val="none"/>
          <w:lang w:bidi="ar"/>
        </w:rPr>
        <w:t xml:space="preserve">日  期：                                       日   期：   </w:t>
      </w:r>
      <w:r>
        <w:rPr>
          <w:rFonts w:hint="eastAsia" w:ascii="宋体" w:hAnsi="宋体" w:cs="宋体"/>
          <w:szCs w:val="21"/>
          <w:highlight w:val="none"/>
        </w:rPr>
      </w:r>
      <w:r/>
    </w:p>
    <w:p>
      <w:pPr>
        <w:pStyle w:val="973"/>
        <w:ind w:left="0" w:firstLine="0"/>
        <w:spacing w:line="480" w:lineRule="exact"/>
        <w:rPr>
          <w:rFonts w:hint="eastAsia" w:ascii="宋体" w:hAnsi="宋体" w:cs="宋体"/>
          <w:b/>
          <w:szCs w:val="21"/>
          <w:highlight w:val="none"/>
        </w:rPr>
      </w:pPr>
      <w:r>
        <w:rPr>
          <w:rFonts w:hint="eastAsia" w:ascii="宋体" w:hAnsi="宋体"/>
          <w:szCs w:val="21"/>
          <w:highlight w:val="none"/>
          <w:lang w:bidi="ar"/>
        </w:rPr>
        <w:br w:type="page" w:clear="all"/>
      </w:r>
      <w:r>
        <w:rPr>
          <w:rFonts w:hint="eastAsia" w:ascii="宋体" w:hAnsi="宋体" w:cs="宋体"/>
          <w:b/>
          <w:szCs w:val="21"/>
          <w:highlight w:val="none"/>
          <w:lang w:bidi="ar"/>
        </w:rPr>
        <w:t xml:space="preserve">附件8：</w:t>
      </w:r>
      <w:r>
        <w:rPr>
          <w:rFonts w:hint="eastAsia" w:ascii="宋体" w:hAnsi="宋体" w:cs="宋体"/>
          <w:b/>
          <w:szCs w:val="21"/>
          <w:highlight w:val="none"/>
        </w:rPr>
      </w:r>
      <w:r/>
    </w:p>
    <w:p>
      <w:pPr>
        <w:pStyle w:val="973"/>
        <w:ind w:left="1"/>
        <w:jc w:val="center"/>
        <w:spacing w:line="480" w:lineRule="exact"/>
        <w:rPr>
          <w:rFonts w:hint="eastAsia" w:ascii="宋体" w:hAnsi="宋体" w:cs="宋体"/>
          <w:b/>
          <w:szCs w:val="21"/>
          <w:highlight w:val="none"/>
        </w:rPr>
      </w:pPr>
      <w:r>
        <w:rPr>
          <w:rFonts w:hint="eastAsia" w:ascii="宋体" w:hAnsi="宋体" w:cs="宋体"/>
          <w:b/>
          <w:szCs w:val="21"/>
          <w:highlight w:val="none"/>
          <w:lang w:bidi="ar"/>
        </w:rPr>
        <w:t xml:space="preserve">不拖欠农民工工资承诺书</w:t>
      </w:r>
      <w:r>
        <w:rPr>
          <w:rFonts w:hint="eastAsia" w:ascii="宋体" w:hAnsi="宋体" w:cs="宋体"/>
          <w:b/>
          <w:szCs w:val="21"/>
          <w:highlight w:val="none"/>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r>
      <w:r/>
    </w:p>
    <w:p>
      <w:pPr>
        <w:pStyle w:val="973"/>
        <w:ind w:firstLine="480"/>
        <w:spacing w:line="480" w:lineRule="exact"/>
        <w:rPr>
          <w:rFonts w:hint="eastAsia" w:ascii="宋体" w:hAnsi="宋体" w:cs="宋体"/>
          <w:szCs w:val="21"/>
          <w:highlight w:val="none"/>
          <w:u w:val="single"/>
          <w:lang w:bidi="ar"/>
        </w:rPr>
      </w:pPr>
      <w:r>
        <w:rPr>
          <w:rFonts w:hint="eastAsia" w:ascii="宋体" w:hAnsi="宋体" w:cs="宋体"/>
          <w:szCs w:val="21"/>
          <w:highlight w:val="none"/>
          <w:lang w:bidi="ar"/>
        </w:rPr>
        <w:t xml:space="preserve">致： </w:t>
      </w:r>
      <w:r>
        <w:rPr>
          <w:rFonts w:hint="eastAsia" w:ascii="宋体" w:hAnsi="宋体" w:cs="宋体"/>
          <w:szCs w:val="21"/>
          <w:highlight w:val="none"/>
          <w:u w:val="single"/>
          <w:lang w:bidi="ar"/>
        </w:rPr>
        <w:t xml:space="preserve">                     </w:t>
      </w:r>
      <w:r>
        <w:rPr>
          <w:rFonts w:hint="eastAsia" w:ascii="宋体" w:hAnsi="宋体" w:cs="宋体"/>
          <w:szCs w:val="21"/>
          <w:highlight w:val="none"/>
          <w:u w:val="single"/>
          <w:lang w:bidi="ar"/>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为保护农民工的合法权益，不拖欠农民工工资，本人</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（法定代表人姓名）以                                 （承包人全称）法定代表人的资格，郑重承诺：</w:t>
      </w:r>
      <w:r>
        <w:rPr>
          <w:rFonts w:hint="eastAsia" w:ascii="宋体" w:hAnsi="宋体" w:cs="宋体"/>
          <w:szCs w:val="21"/>
          <w:highlight w:val="none"/>
          <w:lang w:bidi="ar"/>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本单位中标承建</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（项目名称）</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（标段名称）需要使用农民工时，将保证做到：</w:t>
      </w:r>
      <w:r>
        <w:rPr>
          <w:rFonts w:hint="eastAsia" w:ascii="宋体" w:hAnsi="宋体" w:cs="宋体"/>
          <w:szCs w:val="21"/>
          <w:highlight w:val="none"/>
          <w:lang w:bidi="ar"/>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1、按照《劳动法》规定雇用和使用农民工，工资将直接发给农民工本人，严禁发放给“包工头”。</w:t>
      </w:r>
      <w:r>
        <w:rPr>
          <w:rFonts w:hint="eastAsia" w:ascii="宋体" w:hAnsi="宋体" w:cs="宋体"/>
          <w:szCs w:val="21"/>
          <w:highlight w:val="none"/>
          <w:lang w:bidi="ar"/>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hint="eastAsia" w:ascii="宋体" w:hAnsi="宋体" w:cs="宋体"/>
          <w:szCs w:val="21"/>
          <w:highlight w:val="none"/>
          <w:lang w:bidi="ar"/>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3、严格遵守国家和地方关于农民工工资的其他有关规定。</w:t>
      </w:r>
      <w:r>
        <w:rPr>
          <w:rFonts w:hint="eastAsia" w:ascii="宋体" w:hAnsi="宋体" w:cs="宋体"/>
          <w:szCs w:val="21"/>
          <w:highlight w:val="none"/>
          <w:lang w:bidi="ar"/>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rPr>
          <w:rFonts w:hint="eastAsia" w:ascii="宋体" w:hAnsi="宋体" w:cs="宋体"/>
          <w:szCs w:val="21"/>
          <w:highlight w:val="none"/>
          <w:lang w:bidi="ar"/>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承包人（公章）： </w:t>
      </w:r>
      <w:r>
        <w:rPr>
          <w:rFonts w:hint="eastAsia" w:ascii="宋体" w:hAnsi="宋体" w:cs="宋体"/>
          <w:szCs w:val="21"/>
          <w:highlight w:val="none"/>
          <w:lang w:bidi="ar"/>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法定代表人（签字或盖章）：</w:t>
      </w:r>
      <w:r>
        <w:rPr>
          <w:rFonts w:hint="eastAsia" w:ascii="宋体" w:hAnsi="宋体" w:cs="宋体"/>
          <w:szCs w:val="21"/>
          <w:highlight w:val="none"/>
          <w:lang w:bidi="ar"/>
        </w:rPr>
      </w:r>
      <w:r/>
    </w:p>
    <w:p>
      <w:pPr>
        <w:pStyle w:val="973"/>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日  期：     年  月   日</w:t>
      </w:r>
      <w:r>
        <w:rPr>
          <w:rFonts w:hint="eastAsia" w:ascii="宋体" w:hAnsi="宋体" w:cs="宋体"/>
          <w:szCs w:val="21"/>
          <w:highlight w:val="none"/>
          <w:lang w:bidi="ar"/>
        </w:rPr>
      </w:r>
      <w:r/>
    </w:p>
    <w:p>
      <w:pPr>
        <w:pStyle w:val="973"/>
        <w:ind w:left="0" w:firstLine="0"/>
        <w:spacing w:line="480" w:lineRule="exact"/>
        <w:rPr>
          <w:rFonts w:hint="eastAsia" w:ascii="宋体" w:hAnsi="宋体" w:cs="宋体"/>
          <w:b/>
          <w:szCs w:val="21"/>
          <w:highlight w:val="none"/>
        </w:rPr>
      </w:pPr>
      <w:r>
        <w:rPr>
          <w:rFonts w:hint="eastAsia" w:ascii="宋体" w:hAnsi="宋体"/>
          <w:szCs w:val="21"/>
          <w:highlight w:val="none"/>
          <w:lang w:bidi="ar"/>
        </w:rPr>
        <w:br w:type="page" w:clear="all"/>
      </w:r>
      <w:r>
        <w:rPr>
          <w:rFonts w:hint="eastAsia" w:ascii="宋体" w:hAnsi="宋体" w:cs="宋体"/>
          <w:b/>
          <w:szCs w:val="21"/>
          <w:highlight w:val="none"/>
          <w:lang w:bidi="ar"/>
        </w:rPr>
        <w:t xml:space="preserve">附件9：                    </w:t>
      </w:r>
      <w:r>
        <w:rPr>
          <w:rFonts w:hint="eastAsia" w:ascii="宋体" w:hAnsi="宋体" w:cs="宋体"/>
          <w:b/>
          <w:szCs w:val="21"/>
          <w:highlight w:val="none"/>
        </w:rPr>
      </w:r>
      <w:r/>
    </w:p>
    <w:p>
      <w:pPr>
        <w:pStyle w:val="973"/>
        <w:ind w:left="0" w:firstLine="0"/>
        <w:jc w:val="center"/>
        <w:spacing w:line="480" w:lineRule="exact"/>
        <w:rPr>
          <w:rFonts w:hint="eastAsia" w:ascii="宋体" w:hAnsi="宋体" w:cs="宋体"/>
          <w:szCs w:val="21"/>
          <w:highlight w:val="none"/>
        </w:rPr>
      </w:pPr>
      <w:r>
        <w:rPr>
          <w:rFonts w:hint="eastAsia" w:ascii="宋体" w:hAnsi="宋体" w:cs="宋体"/>
          <w:b/>
          <w:szCs w:val="21"/>
          <w:highlight w:val="none"/>
          <w:lang w:bidi="ar"/>
        </w:rPr>
        <w:t xml:space="preserve">中标人诚信承诺书</w:t>
      </w:r>
      <w:r>
        <w:rPr>
          <w:rFonts w:hint="eastAsia" w:ascii="宋体" w:hAnsi="宋体" w:cs="宋体"/>
          <w:szCs w:val="21"/>
          <w:highlight w:val="none"/>
        </w:rPr>
      </w:r>
      <w:r/>
    </w:p>
    <w:p>
      <w:pPr>
        <w:pStyle w:val="973"/>
        <w:ind w:firstLine="1200"/>
        <w:spacing w:line="480" w:lineRule="exact"/>
        <w:rPr>
          <w:rFonts w:hint="eastAsia" w:ascii="宋体" w:hAnsi="宋体" w:cs="宋体"/>
          <w:szCs w:val="21"/>
          <w:highlight w:val="none"/>
        </w:rPr>
      </w:pPr>
      <w:r>
        <w:rPr>
          <w:rFonts w:hint="eastAsia" w:ascii="宋体" w:hAnsi="宋体" w:cs="宋体"/>
          <w:szCs w:val="21"/>
          <w:highlight w:val="none"/>
        </w:rPr>
      </w:r>
      <w:r/>
    </w:p>
    <w:p>
      <w:pPr>
        <w:pStyle w:val="973"/>
        <w:ind w:firstLine="480"/>
        <w:spacing w:line="480" w:lineRule="exact"/>
        <w:rPr>
          <w:rFonts w:hint="eastAsia" w:ascii="宋体" w:hAnsi="宋体" w:cs="宋体"/>
          <w:szCs w:val="21"/>
          <w:highlight w:val="none"/>
          <w:u w:val="single"/>
        </w:rPr>
      </w:pPr>
      <w:r>
        <w:rPr>
          <w:rFonts w:hint="eastAsia" w:ascii="宋体" w:hAnsi="宋体" w:cs="宋体"/>
          <w:szCs w:val="21"/>
          <w:highlight w:val="none"/>
          <w:lang w:bidi="ar"/>
        </w:rPr>
        <w:t xml:space="preserve">我单位系公司作为</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（建设单位）</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rPr>
          <w:rFonts w:hint="eastAsia" w:ascii="宋体" w:hAnsi="宋体" w:cs="宋体"/>
          <w:szCs w:val="21"/>
          <w:highlight w:val="none"/>
          <w:u w:val="single"/>
        </w:rPr>
      </w:r>
      <w:r/>
    </w:p>
    <w:p>
      <w:pPr>
        <w:pStyle w:val="973"/>
        <w:ind w:left="210" w:hanging="240"/>
        <w:spacing w:line="480" w:lineRule="exact"/>
        <w:rPr>
          <w:rFonts w:hint="eastAsia" w:ascii="宋体" w:hAnsi="宋体" w:cs="宋体"/>
          <w:szCs w:val="21"/>
          <w:highlight w:val="none"/>
        </w:rPr>
      </w:pPr>
      <w:r>
        <w:rPr>
          <w:rFonts w:hint="eastAsia" w:ascii="宋体" w:hAnsi="宋体" w:cs="宋体"/>
          <w:szCs w:val="21"/>
          <w:highlight w:val="none"/>
        </w:rPr>
      </w:r>
      <w:r/>
    </w:p>
    <w:p>
      <w:pPr>
        <w:pStyle w:val="973"/>
        <w:ind w:left="210" w:hanging="240"/>
        <w:spacing w:line="480" w:lineRule="exact"/>
        <w:rPr>
          <w:rFonts w:hint="eastAsia" w:ascii="宋体" w:hAnsi="宋体" w:cs="宋体"/>
          <w:szCs w:val="21"/>
          <w:highlight w:val="none"/>
        </w:rPr>
      </w:pPr>
      <w:r>
        <w:rPr>
          <w:rFonts w:hint="eastAsia" w:ascii="宋体" w:hAnsi="宋体" w:cs="宋体"/>
          <w:szCs w:val="21"/>
          <w:highlight w:val="none"/>
        </w:rPr>
      </w:r>
      <w:r/>
    </w:p>
    <w:p>
      <w:pPr>
        <w:pStyle w:val="973"/>
        <w:ind w:left="210" w:hanging="240"/>
        <w:spacing w:line="480" w:lineRule="exact"/>
        <w:rPr>
          <w:rFonts w:hint="eastAsia" w:ascii="宋体" w:hAnsi="宋体" w:cs="宋体"/>
          <w:szCs w:val="21"/>
          <w:highlight w:val="none"/>
          <w:u w:val="single"/>
        </w:rPr>
      </w:pPr>
      <w:r>
        <w:rPr>
          <w:rFonts w:hint="eastAsia" w:ascii="宋体" w:hAnsi="宋体" w:cs="宋体"/>
          <w:szCs w:val="21"/>
          <w:highlight w:val="none"/>
          <w:lang w:bidi="ar"/>
        </w:rPr>
        <w:t xml:space="preserve">          建造师签字：</w:t>
      </w:r>
      <w:r>
        <w:rPr>
          <w:rFonts w:hint="eastAsia" w:ascii="宋体" w:hAnsi="宋体" w:cs="宋体"/>
          <w:szCs w:val="21"/>
          <w:highlight w:val="none"/>
          <w:u w:val="single"/>
        </w:rPr>
      </w:r>
      <w:r/>
    </w:p>
    <w:p>
      <w:pPr>
        <w:pStyle w:val="973"/>
        <w:ind w:left="210" w:hanging="240"/>
        <w:spacing w:line="480" w:lineRule="exact"/>
        <w:rPr>
          <w:rFonts w:hint="eastAsia" w:ascii="宋体" w:hAnsi="宋体" w:cs="宋体"/>
          <w:szCs w:val="21"/>
          <w:highlight w:val="none"/>
          <w:u w:val="single"/>
        </w:rPr>
      </w:pPr>
      <w:r>
        <w:rPr>
          <w:rFonts w:hint="eastAsia" w:ascii="宋体" w:hAnsi="宋体" w:cs="宋体"/>
          <w:szCs w:val="21"/>
          <w:highlight w:val="none"/>
          <w:u w:val="single"/>
        </w:rPr>
      </w:r>
      <w:r/>
    </w:p>
    <w:p>
      <w:pPr>
        <w:pStyle w:val="973"/>
        <w:ind w:left="365" w:firstLine="840"/>
        <w:spacing w:line="480" w:lineRule="exact"/>
        <w:rPr>
          <w:rFonts w:hint="eastAsia" w:ascii="宋体" w:hAnsi="宋体" w:cs="宋体"/>
          <w:szCs w:val="21"/>
          <w:highlight w:val="none"/>
        </w:rPr>
      </w:pPr>
      <w:r>
        <w:rPr>
          <w:rFonts w:hint="eastAsia" w:ascii="宋体" w:hAnsi="宋体" w:cs="宋体"/>
          <w:szCs w:val="21"/>
          <w:highlight w:val="none"/>
          <w:lang w:bidi="ar"/>
        </w:rPr>
        <w:t xml:space="preserve">中标人法定代表人或委托代理人签字：</w:t>
      </w:r>
      <w:r>
        <w:rPr>
          <w:rFonts w:hint="eastAsia" w:ascii="宋体" w:hAnsi="宋体" w:cs="宋体"/>
          <w:szCs w:val="21"/>
          <w:highlight w:val="none"/>
        </w:rPr>
      </w:r>
      <w:r/>
    </w:p>
    <w:p>
      <w:pPr>
        <w:pStyle w:val="973"/>
        <w:spacing w:line="480" w:lineRule="exact"/>
        <w:rPr>
          <w:rFonts w:hint="eastAsia" w:ascii="宋体" w:hAnsi="宋体" w:cs="宋体"/>
          <w:szCs w:val="21"/>
          <w:highlight w:val="none"/>
        </w:rPr>
      </w:pPr>
      <w:r>
        <w:rPr>
          <w:rFonts w:hint="eastAsia" w:ascii="宋体" w:hAnsi="宋体" w:cs="宋体"/>
          <w:szCs w:val="21"/>
          <w:highlight w:val="none"/>
        </w:rPr>
      </w:r>
      <w:r/>
    </w:p>
    <w:p>
      <w:pPr>
        <w:pStyle w:val="973"/>
        <w:spacing w:line="480" w:lineRule="exact"/>
        <w:rPr>
          <w:rFonts w:hint="eastAsia" w:ascii="宋体" w:hAnsi="宋体" w:cs="宋体"/>
          <w:szCs w:val="21"/>
          <w:highlight w:val="none"/>
        </w:rPr>
      </w:pPr>
      <w:r>
        <w:rPr>
          <w:rFonts w:hint="eastAsia" w:ascii="宋体" w:hAnsi="宋体" w:cs="宋体"/>
          <w:szCs w:val="21"/>
          <w:highlight w:val="none"/>
          <w:lang w:bidi="ar"/>
        </w:rPr>
        <w:t xml:space="preserve">          中标人公章：</w:t>
      </w:r>
      <w:r>
        <w:rPr>
          <w:rFonts w:hint="eastAsia" w:ascii="宋体" w:hAnsi="宋体" w:cs="宋体"/>
          <w:szCs w:val="21"/>
          <w:highlight w:val="none"/>
        </w:rPr>
      </w:r>
      <w:r/>
    </w:p>
    <w:p>
      <w:pPr>
        <w:pStyle w:val="973"/>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                                                          年      月     日</w:t>
      </w:r>
      <w:r>
        <w:rPr>
          <w:rFonts w:hint="eastAsia" w:ascii="宋体" w:hAnsi="宋体" w:cs="宋体"/>
          <w:szCs w:val="21"/>
          <w:highlight w:val="none"/>
          <w:lang w:bidi="ar"/>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pStyle w:val="973"/>
        <w:ind w:firstLine="602"/>
        <w:jc w:val="left"/>
        <w:rPr>
          <w:rFonts w:ascii="宋体" w:hAnsi="宋体" w:eastAsia="宋体" w:cs="宋体"/>
          <w:b/>
          <w:bCs/>
          <w:color w:val="000000"/>
          <w:szCs w:val="21"/>
          <w:highlight w:val="none"/>
          <w:lang w:val="en-US" w:eastAsia="zh-CN"/>
        </w:rPr>
        <w:outlineLvl w:val="9"/>
      </w:pPr>
      <w:r>
        <w:rPr>
          <w:rFonts w:hint="eastAsia" w:ascii="宋体" w:hAnsi="宋体" w:cs="宋体"/>
          <w:b/>
          <w:bCs/>
          <w:color w:val="000000"/>
          <w:szCs w:val="21"/>
          <w:highlight w:val="none"/>
          <w:lang w:val="en-US" w:eastAsia="zh-CN"/>
        </w:rPr>
        <w:t xml:space="preserve">附件10：</w:t>
      </w:r>
      <w:r>
        <w:rPr>
          <w:rFonts w:ascii="宋体" w:hAnsi="宋体" w:eastAsia="宋体" w:cs="宋体"/>
          <w:b/>
          <w:bCs/>
          <w:color w:val="000000"/>
          <w:szCs w:val="21"/>
          <w:highlight w:val="none"/>
          <w:lang w:val="en-US" w:eastAsia="zh-CN"/>
        </w:rPr>
      </w:r>
      <w:r/>
    </w:p>
    <w:p>
      <w:pPr>
        <w:pStyle w:val="973"/>
        <w:ind w:firstLine="602"/>
        <w:jc w:val="center"/>
        <w:rPr>
          <w:rFonts w:ascii="宋体" w:hAnsi="宋体" w:cs="宋体"/>
          <w:b/>
          <w:color w:val="000000"/>
          <w:szCs w:val="21"/>
          <w:highlight w:val="none"/>
        </w:rPr>
        <w:outlineLvl w:val="0"/>
      </w:pPr>
      <w:r>
        <w:rPr>
          <w:rFonts w:hint="eastAsia" w:ascii="宋体" w:hAnsi="宋体" w:cs="宋体"/>
          <w:b/>
          <w:bCs/>
          <w:color w:val="000000"/>
          <w:szCs w:val="21"/>
          <w:highlight w:val="none"/>
        </w:rPr>
        <w:t xml:space="preserve">安全生产责任承诺书</w:t>
      </w:r>
      <w:r>
        <w:rPr>
          <w:rFonts w:ascii="宋体" w:hAnsi="宋体" w:cs="宋体"/>
          <w:b/>
          <w:color w:val="000000"/>
          <w:szCs w:val="21"/>
          <w:highlight w:val="none"/>
        </w:rPr>
      </w:r>
      <w:r/>
    </w:p>
    <w:p>
      <w:pPr>
        <w:pStyle w:val="973"/>
        <w:ind w:firstLine="560"/>
        <w:rPr>
          <w:rFonts w:ascii="宋体" w:hAnsi="宋体" w:cs="宋体"/>
          <w:color w:val="000000"/>
          <w:szCs w:val="21"/>
          <w:highlight w:val="none"/>
        </w:rPr>
      </w:pPr>
      <w:r>
        <w:rPr>
          <w:rFonts w:ascii="宋体" w:hAnsi="宋体" w:cs="宋体"/>
          <w:color w:val="000000"/>
          <w:szCs w:val="21"/>
          <w:highlight w:val="none"/>
        </w:rPr>
      </w:r>
      <w:r/>
    </w:p>
    <w:p>
      <w:pPr>
        <w:pStyle w:val="973"/>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致</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73"/>
        <w:ind w:firstLine="480"/>
        <w:rPr>
          <w:rFonts w:ascii="宋体" w:hAnsi="宋体" w:cs="宋体"/>
          <w:color w:val="000000"/>
          <w:szCs w:val="21"/>
          <w:highlight w:val="none"/>
        </w:rPr>
      </w:pPr>
      <w:r>
        <w:rPr>
          <w:rFonts w:ascii="宋体" w:hAnsi="宋体" w:cs="宋体"/>
          <w:color w:val="000000"/>
          <w:szCs w:val="21"/>
          <w:highlight w:val="none"/>
        </w:rPr>
      </w:r>
      <w:r/>
    </w:p>
    <w:p>
      <w:pPr>
        <w:pStyle w:val="973"/>
        <w:ind w:firstLine="480"/>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我单位在</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（项目名称）中有幸成交，承诺现场安全文明施工措施费必须全部用于本工程中，保证不发生重大人员伤亡事故，在此工程施工过程中所发生的一切工伤事故或安全事故，均由我单位承担一切责任。</w:t>
      </w:r>
      <w:r>
        <w:rPr>
          <w:rFonts w:ascii="宋体" w:hAnsi="宋体" w:cs="宋体"/>
          <w:color w:val="000000"/>
          <w:szCs w:val="21"/>
          <w:highlight w:val="none"/>
        </w:rPr>
      </w:r>
      <w:r/>
    </w:p>
    <w:p>
      <w:pPr>
        <w:pStyle w:val="973"/>
        <w:ind w:firstLine="480"/>
        <w:spacing w:line="520" w:lineRule="exact"/>
        <w:rPr>
          <w:rFonts w:ascii="宋体" w:hAnsi="宋体" w:cs="宋体"/>
          <w:color w:val="000000"/>
          <w:szCs w:val="21"/>
          <w:highlight w:val="none"/>
        </w:rPr>
      </w:pPr>
      <w:r>
        <w:rPr>
          <w:rFonts w:ascii="宋体" w:hAnsi="宋体" w:cs="宋体"/>
          <w:color w:val="000000"/>
          <w:szCs w:val="21"/>
          <w:highlight w:val="none"/>
        </w:rPr>
      </w:r>
      <w:r/>
    </w:p>
    <w:p>
      <w:pPr>
        <w:pStyle w:val="973"/>
        <w:ind w:firstLine="480"/>
        <w:spacing w:line="520" w:lineRule="exact"/>
        <w:rPr>
          <w:rFonts w:ascii="宋体" w:hAnsi="宋体" w:cs="宋体"/>
          <w:color w:val="000000"/>
          <w:szCs w:val="21"/>
          <w:highlight w:val="none"/>
        </w:rPr>
      </w:pPr>
      <w:r>
        <w:rPr>
          <w:rFonts w:ascii="宋体" w:hAnsi="宋体" w:cs="宋体"/>
          <w:color w:val="000000"/>
          <w:szCs w:val="21"/>
          <w:highlight w:val="none"/>
        </w:rPr>
      </w:r>
      <w:r/>
    </w:p>
    <w:p>
      <w:pPr>
        <w:pStyle w:val="973"/>
        <w:ind w:firstLine="500"/>
        <w:spacing w:line="520" w:lineRule="exact"/>
        <w:rPr>
          <w:rFonts w:ascii="宋体" w:hAnsi="宋体" w:cs="宋体"/>
          <w:bCs/>
          <w:color w:val="000000"/>
          <w:spacing w:val="5"/>
          <w:szCs w:val="21"/>
          <w:highlight w:val="none"/>
          <w:u w:val="single"/>
        </w:rPr>
      </w:pPr>
      <w:r>
        <w:rPr>
          <w:rFonts w:hint="eastAsia" w:ascii="宋体" w:hAnsi="宋体" w:cs="宋体"/>
          <w:bCs/>
          <w:color w:val="000000"/>
          <w:spacing w:val="5"/>
          <w:szCs w:val="21"/>
          <w:highlight w:val="none"/>
        </w:rPr>
        <w:t xml:space="preserve">                     </w:t>
      </w:r>
      <w:r>
        <w:rPr>
          <w:rFonts w:hint="eastAsia" w:ascii="宋体" w:hAnsi="宋体" w:cs="宋体"/>
          <w:bCs/>
          <w:color w:val="000000"/>
          <w:spacing w:val="5"/>
          <w:szCs w:val="21"/>
          <w:highlight w:val="none"/>
          <w:lang w:val="en-US" w:eastAsia="zh-CN"/>
        </w:rPr>
        <w:t xml:space="preserve">                </w:t>
      </w:r>
      <w:r>
        <w:rPr>
          <w:rFonts w:hint="eastAsia" w:ascii="宋体" w:hAnsi="宋体" w:cs="宋体"/>
          <w:bCs/>
          <w:color w:val="000000"/>
          <w:spacing w:val="5"/>
          <w:szCs w:val="21"/>
          <w:highlight w:val="none"/>
        </w:rPr>
        <w:t xml:space="preserve"> </w:t>
      </w:r>
      <w:r>
        <w:rPr>
          <w:rFonts w:ascii="宋体" w:hAnsi="宋体" w:cs="宋体"/>
          <w:bCs/>
          <w:color w:val="000000"/>
          <w:spacing w:val="5"/>
          <w:szCs w:val="21"/>
          <w:highlight w:val="none"/>
          <w:u w:val="single"/>
        </w:rPr>
      </w:r>
      <w:r/>
    </w:p>
    <w:p>
      <w:pPr>
        <w:pStyle w:val="973"/>
        <w:ind w:firstLine="500"/>
        <w:spacing w:line="520" w:lineRule="exact"/>
        <w:rPr>
          <w:rFonts w:ascii="宋体" w:hAnsi="宋体" w:cs="宋体"/>
          <w:bCs/>
          <w:color w:val="000000"/>
          <w:spacing w:val="5"/>
          <w:szCs w:val="21"/>
          <w:highlight w:val="none"/>
          <w:u w:val="single"/>
        </w:rPr>
      </w:pPr>
      <w:r>
        <w:rPr>
          <w:rFonts w:hint="eastAsia" w:ascii="宋体" w:hAnsi="宋体" w:cs="宋体"/>
          <w:bCs/>
          <w:color w:val="000000"/>
          <w:spacing w:val="5"/>
          <w:szCs w:val="21"/>
          <w:highlight w:val="none"/>
        </w:rPr>
        <w:t xml:space="preserve">                      </w:t>
      </w:r>
      <w:r>
        <w:rPr>
          <w:rFonts w:hint="eastAsia" w:ascii="宋体" w:hAnsi="宋体" w:cs="宋体"/>
          <w:bCs/>
          <w:color w:val="000000"/>
          <w:spacing w:val="5"/>
          <w:szCs w:val="21"/>
          <w:highlight w:val="none"/>
          <w:lang w:val="en-US" w:eastAsia="zh-CN"/>
        </w:rPr>
        <w:t xml:space="preserve">               </w:t>
      </w:r>
      <w:r>
        <w:rPr>
          <w:rFonts w:hint="eastAsia" w:ascii="宋体" w:hAnsi="宋体" w:cs="宋体"/>
          <w:bCs/>
          <w:color w:val="000000"/>
          <w:spacing w:val="5"/>
          <w:szCs w:val="21"/>
          <w:highlight w:val="none"/>
        </w:rPr>
        <w:t xml:space="preserve">法定代表人（签字）：</w:t>
      </w:r>
      <w:r>
        <w:rPr>
          <w:rFonts w:ascii="宋体" w:hAnsi="宋体" w:cs="宋体"/>
          <w:bCs/>
          <w:color w:val="000000"/>
          <w:spacing w:val="5"/>
          <w:szCs w:val="21"/>
          <w:highlight w:val="none"/>
          <w:u w:val="single"/>
        </w:rPr>
      </w:r>
      <w:r/>
    </w:p>
    <w:p>
      <w:pPr>
        <w:pStyle w:val="973"/>
        <w:ind w:firstLine="500"/>
        <w:spacing w:line="520" w:lineRule="exact"/>
        <w:rPr>
          <w:rFonts w:hint="eastAsia" w:ascii="宋体" w:hAnsi="宋体" w:cs="宋体"/>
          <w:bCs/>
          <w:color w:val="000000"/>
          <w:spacing w:val="5"/>
          <w:szCs w:val="21"/>
          <w:highlight w:val="none"/>
          <w:lang w:val="en-US" w:eastAsia="zh-CN"/>
        </w:rPr>
      </w:pPr>
      <w:r>
        <w:rPr>
          <w:rFonts w:hint="eastAsia" w:ascii="宋体" w:hAnsi="宋体" w:cs="宋体"/>
          <w:bCs/>
          <w:color w:val="000000"/>
          <w:spacing w:val="5"/>
          <w:szCs w:val="21"/>
          <w:highlight w:val="none"/>
        </w:rPr>
        <w:t xml:space="preserve">                     </w:t>
      </w:r>
      <w:r>
        <w:rPr>
          <w:rFonts w:hint="eastAsia" w:ascii="宋体" w:hAnsi="宋体" w:cs="宋体"/>
          <w:bCs/>
          <w:color w:val="000000"/>
          <w:spacing w:val="5"/>
          <w:szCs w:val="21"/>
          <w:highlight w:val="none"/>
          <w:lang w:val="en-US" w:eastAsia="zh-CN"/>
        </w:rPr>
        <w:t xml:space="preserve">            </w:t>
      </w:r>
      <w:r>
        <w:rPr>
          <w:rFonts w:hint="eastAsia" w:ascii="宋体" w:hAnsi="宋体" w:cs="宋体"/>
          <w:bCs/>
          <w:color w:val="000000"/>
          <w:spacing w:val="5"/>
          <w:szCs w:val="21"/>
          <w:highlight w:val="none"/>
        </w:rPr>
        <w:t xml:space="preserve"> </w:t>
      </w:r>
      <w:r>
        <w:rPr>
          <w:rFonts w:hint="eastAsia" w:ascii="宋体" w:hAnsi="宋体" w:cs="宋体"/>
          <w:bCs/>
          <w:color w:val="000000"/>
          <w:spacing w:val="5"/>
          <w:szCs w:val="21"/>
          <w:highlight w:val="none"/>
          <w:lang w:val="en-US" w:eastAsia="zh-CN"/>
        </w:rPr>
        <w:t xml:space="preserve">   </w:t>
      </w:r>
      <w:r>
        <w:rPr>
          <w:rFonts w:hint="eastAsia" w:ascii="宋体" w:hAnsi="宋体" w:cs="宋体"/>
          <w:bCs/>
          <w:color w:val="000000"/>
          <w:spacing w:val="5"/>
          <w:szCs w:val="21"/>
          <w:highlight w:val="none"/>
          <w:lang w:val="en-US" w:eastAsia="zh-CN"/>
        </w:rPr>
      </w:r>
      <w:r/>
    </w:p>
    <w:p>
      <w:pPr>
        <w:pStyle w:val="973"/>
        <w:ind w:firstLine="6342"/>
        <w:spacing w:line="520" w:lineRule="exact"/>
        <w:rPr>
          <w:rFonts w:hint="eastAsia" w:ascii="宋体" w:hAnsi="宋体" w:cs="宋体"/>
          <w:bCs/>
          <w:color w:val="000000"/>
          <w:spacing w:val="5"/>
          <w:szCs w:val="21"/>
          <w:highlight w:val="none"/>
        </w:rPr>
      </w:pPr>
      <w:r>
        <w:rPr>
          <w:rFonts w:hint="eastAsia" w:ascii="宋体" w:hAnsi="宋体" w:cs="宋体"/>
          <w:bCs/>
          <w:color w:val="000000"/>
          <w:spacing w:val="5"/>
          <w:szCs w:val="21"/>
          <w:highlight w:val="none"/>
        </w:rPr>
        <w:t xml:space="preserve">承诺单位（盖章）：</w:t>
      </w:r>
      <w:r>
        <w:rPr>
          <w:rFonts w:hint="eastAsia" w:ascii="宋体" w:hAnsi="宋体" w:cs="宋体"/>
          <w:bCs/>
          <w:color w:val="000000"/>
          <w:spacing w:val="5"/>
          <w:szCs w:val="21"/>
          <w:highlight w:val="none"/>
        </w:rPr>
      </w:r>
      <w:r/>
    </w:p>
    <w:p>
      <w:pPr>
        <w:pStyle w:val="973"/>
        <w:ind w:firstLine="6092"/>
        <w:spacing w:line="520" w:lineRule="exact"/>
        <w:rPr>
          <w:rFonts w:ascii="宋体" w:hAnsi="宋体" w:cs="宋体"/>
          <w:bCs/>
          <w:color w:val="000000"/>
          <w:spacing w:val="5"/>
          <w:szCs w:val="21"/>
          <w:highlight w:val="none"/>
        </w:rPr>
      </w:pPr>
      <w:r>
        <w:rPr>
          <w:rFonts w:hint="eastAsia" w:ascii="宋体" w:hAnsi="宋体" w:cs="宋体"/>
          <w:bCs/>
          <w:color w:val="000000"/>
          <w:spacing w:val="5"/>
          <w:szCs w:val="21"/>
          <w:highlight w:val="none"/>
        </w:rPr>
        <w:t xml:space="preserve">日期：    年  月   日</w:t>
      </w:r>
      <w:r>
        <w:rPr>
          <w:rFonts w:ascii="宋体" w:hAnsi="宋体" w:cs="宋体"/>
          <w:bCs/>
          <w:color w:val="000000"/>
          <w:spacing w:val="5"/>
          <w:szCs w:val="21"/>
          <w:highlight w:val="none"/>
        </w:rPr>
      </w:r>
      <w:r/>
    </w:p>
    <w:p>
      <w:pPr>
        <w:pStyle w:val="973"/>
        <w:spacing w:line="520" w:lineRule="exact"/>
        <w:rPr>
          <w:rFonts w:ascii="宋体" w:hAnsi="宋体" w:cs="宋体"/>
          <w:color w:val="000000"/>
          <w:highlight w:val="none"/>
        </w:rPr>
        <w:sectPr>
          <w:footerReference w:type="default" r:id="rId13"/>
          <w:footnotePr/>
          <w:endnotePr/>
          <w:type w:val="nextPage"/>
          <w:pgSz w:w="11906" w:h="16838" w:orient="portrait"/>
          <w:pgMar w:top="1134" w:right="1134" w:bottom="1134" w:left="1134" w:header="851" w:footer="828" w:gutter="0"/>
          <w:cols w:num="1" w:sep="0" w:space="1701" w:equalWidth="1"/>
          <w:docGrid w:linePitch="360"/>
        </w:sectPr>
      </w:pPr>
      <w:r>
        <w:rPr>
          <w:rFonts w:ascii="宋体" w:hAnsi="宋体" w:cs="宋体"/>
          <w:color w:val="000000"/>
          <w:highlight w:val="none"/>
        </w:rPr>
      </w:r>
      <w:r/>
    </w:p>
    <w:p>
      <w:pPr>
        <w:pStyle w:val="973"/>
        <w:rPr>
          <w:rFonts w:ascii="宋体" w:hAnsi="宋体" w:cs="宋体"/>
          <w:color w:val="000000"/>
          <w:highlight w:val="none"/>
        </w:rPr>
        <w:outlineLvl w:val="0"/>
      </w:pPr>
      <w:r>
        <w:rPr>
          <w:rFonts w:hint="eastAsia" w:ascii="宋体" w:hAnsi="宋体" w:cs="宋体"/>
          <w:color w:val="000000"/>
          <w:highlight w:val="none"/>
        </w:rPr>
        <w:t xml:space="preserve">附件</w:t>
      </w:r>
      <w:r>
        <w:rPr>
          <w:rFonts w:hint="eastAsia" w:ascii="宋体" w:hAnsi="宋体" w:cs="宋体"/>
          <w:color w:val="000000"/>
          <w:highlight w:val="none"/>
          <w:lang w:val="en-US" w:eastAsia="zh-CN"/>
        </w:rPr>
        <w:t xml:space="preserve">11</w:t>
      </w:r>
      <w:r>
        <w:rPr>
          <w:rFonts w:hint="eastAsia" w:ascii="宋体" w:hAnsi="宋体" w:cs="宋体"/>
          <w:color w:val="000000"/>
          <w:highlight w:val="none"/>
        </w:rPr>
        <w:t xml:space="preserve">：</w:t>
      </w:r>
      <w:r>
        <w:rPr>
          <w:rFonts w:ascii="宋体" w:hAnsi="宋体" w:cs="宋体"/>
          <w:color w:val="000000"/>
          <w:highlight w:val="none"/>
        </w:rPr>
      </w:r>
      <w:r/>
    </w:p>
    <w:p>
      <w:pPr>
        <w:pStyle w:val="973"/>
        <w:jc w:val="center"/>
        <w:rPr>
          <w:rFonts w:ascii="宋体" w:hAnsi="宋体" w:cs="宋体"/>
          <w:b/>
          <w:bCs/>
          <w:color w:val="000000"/>
          <w:szCs w:val="21"/>
          <w:highlight w:val="none"/>
        </w:rPr>
      </w:pPr>
      <w:r>
        <w:rPr>
          <w:rFonts w:ascii="宋体" w:hAnsi="宋体" w:cs="宋体"/>
          <w:b/>
          <w:bCs/>
          <w:color w:val="000000"/>
          <w:szCs w:val="21"/>
          <w:highlight w:val="none"/>
        </w:rPr>
      </w:r>
      <w:r/>
    </w:p>
    <w:p>
      <w:pPr>
        <w:pStyle w:val="973"/>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成交供应商诚信承诺书</w:t>
      </w:r>
      <w:r>
        <w:rPr>
          <w:rFonts w:ascii="宋体" w:hAnsi="宋体" w:cs="宋体"/>
          <w:b/>
          <w:bCs/>
          <w:color w:val="000000"/>
          <w:szCs w:val="21"/>
          <w:highlight w:val="none"/>
        </w:rPr>
      </w:r>
      <w:r/>
    </w:p>
    <w:p>
      <w:pPr>
        <w:pStyle w:val="973"/>
        <w:ind w:firstLine="2648"/>
        <w:spacing w:line="240" w:lineRule="exact"/>
        <w:rPr>
          <w:rFonts w:ascii="宋体" w:hAnsi="宋体" w:cs="宋体"/>
          <w:b/>
          <w:color w:val="000000"/>
          <w:sz w:val="44"/>
          <w:szCs w:val="44"/>
          <w:highlight w:val="none"/>
        </w:rPr>
      </w:pPr>
      <w:r>
        <w:rPr>
          <w:rFonts w:ascii="宋体" w:hAnsi="宋体" w:cs="宋体"/>
          <w:b/>
          <w:color w:val="000000"/>
          <w:sz w:val="44"/>
          <w:szCs w:val="44"/>
          <w:highlight w:val="none"/>
        </w:rPr>
      </w:r>
      <w:r/>
    </w:p>
    <w:p>
      <w:pPr>
        <w:pStyle w:val="973"/>
        <w:ind w:firstLine="480"/>
        <w:jc w:val="left"/>
        <w:spacing w:line="520" w:lineRule="exact"/>
        <w:rPr>
          <w:rFonts w:ascii="宋体" w:hAnsi="宋体" w:cs="宋体"/>
          <w:color w:val="000000"/>
          <w:highlight w:val="none"/>
        </w:rPr>
      </w:pPr>
      <w:r>
        <w:rPr>
          <w:rFonts w:hint="eastAsia" w:ascii="宋体" w:hAnsi="宋体" w:cs="宋体"/>
          <w:color w:val="000000"/>
          <w:highlight w:val="none"/>
        </w:rPr>
        <w:t xml:space="preserve">我单位系</w:t>
      </w:r>
      <w:r>
        <w:rPr>
          <w:rFonts w:hint="eastAsia" w:ascii="宋体" w:hAnsi="宋体" w:cs="宋体"/>
          <w:i w:val="0"/>
          <w:iCs w:val="0"/>
          <w:color w:val="ff0000"/>
          <w:highlight w:val="none"/>
          <w:u w:val="single"/>
          <w:lang w:val="en-US" w:eastAsia="zh-CN"/>
        </w:rPr>
        <w:t xml:space="preserve">              </w:t>
      </w:r>
      <w:r>
        <w:rPr>
          <w:rFonts w:hint="eastAsia" w:ascii="宋体" w:hAnsi="宋体" w:cs="宋体"/>
          <w:i w:val="0"/>
          <w:iCs w:val="0"/>
          <w:color w:val="000000"/>
          <w:highlight w:val="none"/>
          <w:u w:val="single"/>
          <w:lang w:val="en-US" w:eastAsia="zh-CN"/>
        </w:rPr>
        <w:t xml:space="preserve"> </w:t>
      </w:r>
      <w:r>
        <w:rPr>
          <w:rFonts w:hint="eastAsia" w:ascii="宋体" w:hAnsi="宋体" w:cs="宋体"/>
          <w:color w:val="000000"/>
          <w:highlight w:val="none"/>
        </w:rPr>
        <w:t xml:space="preserve">，作为</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采购人）的</w:t>
      </w:r>
      <w:r>
        <w:rPr>
          <w:rFonts w:hint="eastAsia" w:ascii="宋体" w:hAnsi="宋体" w:cs="宋体"/>
          <w:color w:val="000000"/>
          <w:highlight w:val="none"/>
          <w:u w:val="single"/>
          <w:lang w:val="en-US" w:eastAsia="zh-CN"/>
        </w:rPr>
        <w:t xml:space="preserve"> </w:t>
      </w:r>
      <w:r>
        <w:rPr>
          <w:rFonts w:hint="eastAsia" w:ascii="宋体" w:hAnsi="宋体" w:cs="宋体"/>
          <w:color w:val="ff0000"/>
          <w:highlight w:val="none"/>
          <w:u w:val="single"/>
          <w:lang w:val="en-US" w:eastAsia="zh-CN"/>
        </w:rPr>
        <w:t xml:space="preserve">             </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项目名称）成交供应商，我单位郑重承诺，我单位在该项目标段的磋商工作中所出具的所有文件（如单位资质证书、项目负责人证书、单位及项目负责人业绩证明等）均是真实有效的，我单位对该磋商派遣项目负责人将严格按照响应文件及合同约定的内容、期限等积极到场开展工作，若我单位磋商过程中提供的资审资料及响应文件有伪造事实以及项目负责人未按合同约定开展现场工作，经查实后，我单位愿意接受相关法律法规处罚，并承担所产生的一切后果。</w:t>
      </w:r>
      <w:r>
        <w:rPr>
          <w:rFonts w:ascii="宋体" w:hAnsi="宋体" w:cs="宋体"/>
          <w:color w:val="000000"/>
          <w:highlight w:val="none"/>
        </w:rPr>
      </w:r>
      <w:r/>
    </w:p>
    <w:p>
      <w:pPr>
        <w:pStyle w:val="973"/>
        <w:ind w:left="240" w:hanging="240"/>
        <w:spacing w:line="520" w:lineRule="exact"/>
        <w:rPr>
          <w:rFonts w:ascii="宋体" w:hAnsi="宋体" w:cs="宋体"/>
          <w:color w:val="000000"/>
          <w:highlight w:val="none"/>
        </w:rPr>
      </w:pPr>
      <w:r>
        <w:rPr>
          <w:rFonts w:ascii="宋体" w:hAnsi="宋体" w:cs="宋体"/>
          <w:color w:val="000000"/>
          <w:highlight w:val="none"/>
        </w:rPr>
      </w:r>
      <w:r/>
    </w:p>
    <w:p>
      <w:pPr>
        <w:pStyle w:val="973"/>
        <w:spacing w:line="520" w:lineRule="exact"/>
        <w:rPr>
          <w:rFonts w:ascii="宋体" w:hAnsi="宋体" w:cs="宋体"/>
          <w:color w:val="000000"/>
          <w:highlight w:val="none"/>
          <w:u w:val="single"/>
        </w:rPr>
      </w:pPr>
      <w:r>
        <w:rPr>
          <w:rFonts w:hint="eastAsia" w:ascii="宋体" w:hAnsi="宋体" w:cs="宋体"/>
          <w:color w:val="000000"/>
          <w:highlight w:val="none"/>
        </w:rPr>
        <w:t xml:space="preserve">项目负责人（签字）：</w:t>
      </w:r>
      <w:r>
        <w:rPr>
          <w:rFonts w:ascii="宋体" w:hAnsi="宋体" w:cs="宋体"/>
          <w:color w:val="000000"/>
          <w:highlight w:val="none"/>
          <w:u w:val="single"/>
        </w:rPr>
      </w:r>
      <w:r/>
    </w:p>
    <w:p>
      <w:pPr>
        <w:pStyle w:val="973"/>
        <w:ind w:firstLine="2520"/>
        <w:spacing w:line="520" w:lineRule="exact"/>
        <w:rPr>
          <w:rFonts w:ascii="宋体" w:hAnsi="宋体" w:cs="宋体"/>
          <w:color w:val="000000"/>
          <w:highlight w:val="none"/>
        </w:rPr>
      </w:pPr>
      <w:r>
        <w:rPr>
          <w:rFonts w:hint="eastAsia" w:ascii="宋体" w:hAnsi="宋体" w:cs="宋体"/>
          <w:color w:val="000000"/>
          <w:highlight w:val="none"/>
        </w:rPr>
        <w:t xml:space="preserve">法定代表人（签字）：</w:t>
      </w:r>
      <w:r>
        <w:rPr>
          <w:rFonts w:ascii="宋体" w:hAnsi="宋体" w:cs="宋体"/>
          <w:color w:val="000000"/>
          <w:highlight w:val="none"/>
        </w:rPr>
      </w:r>
      <w:r/>
    </w:p>
    <w:p>
      <w:pPr>
        <w:pStyle w:val="973"/>
        <w:ind w:firstLine="480"/>
        <w:spacing w:line="520" w:lineRule="exact"/>
        <w:rPr>
          <w:rFonts w:ascii="宋体" w:hAnsi="宋体" w:cs="宋体"/>
          <w:color w:val="000000"/>
          <w:highlight w:val="none"/>
        </w:rPr>
      </w:pPr>
      <w:r>
        <w:rPr>
          <w:rFonts w:ascii="宋体" w:hAnsi="宋体" w:cs="宋体"/>
          <w:color w:val="000000"/>
          <w:highlight w:val="none"/>
        </w:rPr>
      </w:r>
      <w:r/>
    </w:p>
    <w:p>
      <w:pPr>
        <w:pStyle w:val="973"/>
        <w:ind w:firstLine="480"/>
        <w:spacing w:line="520" w:lineRule="exact"/>
        <w:rPr>
          <w:rFonts w:hint="eastAsia" w:ascii="宋体" w:hAnsi="宋体" w:cs="宋体"/>
          <w:bCs/>
          <w:color w:val="000000"/>
          <w:spacing w:val="5"/>
          <w:szCs w:val="21"/>
          <w:highlight w:val="none"/>
        </w:rPr>
      </w:pP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cs="宋体"/>
          <w:bCs/>
          <w:color w:val="000000"/>
          <w:spacing w:val="5"/>
          <w:szCs w:val="21"/>
          <w:highlight w:val="none"/>
        </w:rPr>
        <w:t xml:space="preserve">承诺单位（盖章）：</w:t>
      </w:r>
      <w:r>
        <w:rPr>
          <w:rFonts w:hint="eastAsia" w:ascii="宋体" w:hAnsi="宋体" w:cs="宋体"/>
          <w:bCs/>
          <w:color w:val="000000"/>
          <w:spacing w:val="5"/>
          <w:szCs w:val="21"/>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日期：  </w:t>
      </w:r>
      <w:r>
        <w:rPr>
          <w:rFonts w:hint="eastAsia" w:ascii="宋体" w:hAnsi="宋体" w:cs="宋体"/>
          <w:color w:val="000000"/>
          <w:highlight w:val="none"/>
        </w:rPr>
        <w:t xml:space="preserve">年   月    日</w:t>
      </w:r>
      <w:r>
        <w:rPr>
          <w:rFonts w:hint="eastAsia" w:ascii="宋体" w:hAnsi="宋体" w:cs="宋体"/>
          <w:color w:val="000000"/>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973"/>
        <w:ind w:left="0" w:firstLine="0"/>
        <w:jc w:val="left"/>
        <w:spacing w:line="440" w:lineRule="exact"/>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p>
    <w:p>
      <w:pPr>
        <w:pStyle w:val="973"/>
        <w:ind w:left="0" w:firstLine="0"/>
        <w:jc w:val="left"/>
        <w:spacing w:line="440" w:lineRule="exact"/>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p>
    <w:p>
      <w:pPr>
        <w:pStyle w:val="973"/>
        <w:rPr>
          <w:rFonts w:ascii="宋体" w:hAnsi="宋体" w:eastAsia="宋体" w:cs="宋体"/>
          <w:color w:val="000000"/>
          <w:highlight w:val="none"/>
          <w:lang w:val="en-US" w:eastAsia="zh-CN"/>
        </w:rPr>
        <w:outlineLvl w:val="0"/>
      </w:pPr>
      <w:r>
        <w:rPr>
          <w:rFonts w:hint="eastAsia" w:ascii="宋体" w:hAnsi="宋体" w:cs="宋体"/>
          <w:color w:val="000000"/>
          <w:highlight w:val="none"/>
        </w:rPr>
        <w:t xml:space="preserve">附件</w:t>
      </w:r>
      <w:r>
        <w:rPr>
          <w:rFonts w:hint="eastAsia" w:ascii="宋体" w:hAnsi="宋体" w:cs="宋体"/>
          <w:color w:val="000000"/>
          <w:highlight w:val="none"/>
          <w:lang w:val="en-US" w:eastAsia="zh-CN"/>
        </w:rPr>
        <w:t xml:space="preserve">12：</w:t>
      </w:r>
      <w:r>
        <w:rPr>
          <w:rFonts w:ascii="宋体" w:hAnsi="宋体" w:eastAsia="宋体" w:cs="宋体"/>
          <w:color w:val="000000"/>
          <w:highlight w:val="none"/>
          <w:lang w:val="en-US" w:eastAsia="zh-CN"/>
        </w:rPr>
      </w:r>
      <w:r/>
    </w:p>
    <w:p>
      <w:pPr>
        <w:pStyle w:val="973"/>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973"/>
        <w:jc w:val="center"/>
        <w:spacing w:line="300" w:lineRule="auto"/>
        <w:rPr>
          <w:rFonts w:hint="eastAsia" w:ascii="宋体" w:hAnsi="宋体" w:eastAsia="宋体" w:cs="宋体"/>
          <w:b/>
          <w:sz w:val="21"/>
          <w:szCs w:val="21"/>
          <w:highlight w:val="none"/>
          <w:lang w:eastAsia="zh-CN"/>
        </w:rPr>
      </w:pPr>
      <w:r>
        <w:rPr>
          <w:rFonts w:hint="eastAsia" w:ascii="宋体" w:hAnsi="宋体" w:eastAsia="宋体" w:cs="宋体"/>
          <w:b/>
          <w:bCs/>
          <w:sz w:val="21"/>
          <w:szCs w:val="21"/>
          <w:highlight w:val="none"/>
        </w:rPr>
        <w:t xml:space="preserve">项目周边成品保护</w:t>
      </w:r>
      <w:r>
        <w:rPr>
          <w:rFonts w:hint="eastAsia" w:ascii="宋体" w:hAnsi="宋体" w:cs="宋体"/>
          <w:b/>
          <w:bCs/>
          <w:sz w:val="21"/>
          <w:szCs w:val="21"/>
          <w:highlight w:val="none"/>
          <w:lang w:val="en-US" w:eastAsia="zh-CN"/>
        </w:rPr>
        <w:t xml:space="preserve">承诺书</w:t>
      </w:r>
      <w:r>
        <w:rPr>
          <w:rFonts w:hint="eastAsia" w:ascii="宋体" w:hAnsi="宋体" w:eastAsia="宋体" w:cs="宋体"/>
          <w:b/>
          <w:sz w:val="21"/>
          <w:szCs w:val="21"/>
          <w:highlight w:val="none"/>
          <w:lang w:eastAsia="zh-CN"/>
        </w:rPr>
      </w:r>
      <w:r/>
    </w:p>
    <w:p>
      <w:pPr>
        <w:pStyle w:val="973"/>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73"/>
        <w:spacing w:line="520" w:lineRule="exact"/>
        <w:rPr>
          <w:rFonts w:hint="eastAsia" w:ascii="宋体" w:hAnsi="宋体" w:eastAsia="宋体" w:cs="宋体"/>
          <w:sz w:val="21"/>
          <w:szCs w:val="21"/>
          <w:highlight w:val="none"/>
        </w:rPr>
      </w:pPr>
      <w:r>
        <w:rPr>
          <w:rFonts w:hint="eastAsia" w:ascii="宋体" w:hAnsi="宋体" w:cs="宋体"/>
          <w:color w:val="ff0000"/>
          <w:sz w:val="21"/>
          <w:szCs w:val="21"/>
          <w:highlight w:val="none"/>
          <w:u w:val="single"/>
          <w:lang w:val="en-US" w:eastAsia="zh-CN"/>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73"/>
        <w:spacing w:line="2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73"/>
        <w:ind w:firstLine="48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我单位在</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项目投标中有幸中标，</w:t>
      </w:r>
      <w:r>
        <w:rPr>
          <w:rFonts w:hint="eastAsia" w:ascii="宋体" w:hAnsi="宋体" w:cs="宋体"/>
          <w:sz w:val="21"/>
          <w:szCs w:val="21"/>
          <w:highlight w:val="none"/>
          <w:lang w:val="en-US" w:eastAsia="zh-CN"/>
        </w:rPr>
        <w:t xml:space="preserve">现承诺</w:t>
      </w:r>
      <w:r>
        <w:rPr>
          <w:rFonts w:hint="eastAsia" w:ascii="宋体" w:hAnsi="宋体" w:eastAsia="宋体" w:cs="宋体"/>
          <w:sz w:val="21"/>
          <w:szCs w:val="21"/>
          <w:highlight w:val="none"/>
        </w:rPr>
        <w:t xml:space="preserve">在施工过程中，不损坏周边已建建筑，做好支护及防护工作，进场前排查易损构件并单独防护，保证项目周边竣工后完好如初，如因我方施工造成损坏，我单位自行修复或赔偿，在此工程施工过程中所发生的一切工伤等事故以及造成的经济损失，均由我单位承担一切责任。</w:t>
      </w:r>
      <w:r>
        <w:rPr>
          <w:rFonts w:hint="eastAsia" w:ascii="宋体" w:hAnsi="宋体" w:eastAsia="宋体" w:cs="宋体"/>
          <w:sz w:val="21"/>
          <w:szCs w:val="21"/>
          <w:highlight w:val="none"/>
        </w:rPr>
      </w:r>
      <w:r/>
    </w:p>
    <w:p>
      <w:pPr>
        <w:pStyle w:val="973"/>
        <w:ind w:firstLine="48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73"/>
        <w:ind w:firstLine="5514"/>
        <w:spacing w:line="52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p>
      <w:pPr>
        <w:pStyle w:val="973"/>
        <w:ind w:firstLine="5514"/>
        <w:spacing w:line="520" w:lineRule="exact"/>
        <w:rPr>
          <w:rFonts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法定代表人（签字）：</w:t>
      </w:r>
      <w:r>
        <w:rPr>
          <w:rFonts w:ascii="宋体" w:hAnsi="宋体" w:cs="宋体"/>
          <w:sz w:val="21"/>
          <w:szCs w:val="21"/>
          <w:highlight w:val="none"/>
          <w:lang w:val="en-US" w:eastAsia="zh-CN"/>
        </w:rPr>
      </w:r>
      <w:r/>
    </w:p>
    <w:p>
      <w:pPr>
        <w:pStyle w:val="973"/>
        <w:ind w:firstLine="5514"/>
        <w:spacing w:line="520" w:lineRule="exac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承诺</w:t>
      </w:r>
      <w:r>
        <w:rPr>
          <w:rFonts w:hint="eastAsia" w:ascii="宋体" w:hAnsi="宋体" w:eastAsia="宋体" w:cs="宋体"/>
          <w:sz w:val="21"/>
          <w:szCs w:val="21"/>
          <w:highlight w:val="none"/>
        </w:rPr>
        <w:t xml:space="preserve">单位</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盖章</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73"/>
        <w:ind w:firstLine="5304"/>
        <w:spacing w:line="52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日期：</w:t>
      </w:r>
      <w:r>
        <w:rPr>
          <w:rFonts w:hint="eastAsia" w:ascii="宋体" w:hAnsi="宋体" w:cs="宋体"/>
          <w:sz w:val="21"/>
          <w:szCs w:val="21"/>
          <w:highlight w:val="none"/>
          <w:lang w:val="en-US" w:eastAsia="zh-CN"/>
        </w:rPr>
        <w:t xml:space="preserve">  年  月  日</w:t>
      </w:r>
      <w:r>
        <w:rPr>
          <w:rFonts w:ascii="宋体" w:hAnsi="宋体" w:eastAsia="宋体" w:cs="宋体"/>
          <w:sz w:val="21"/>
          <w:szCs w:val="21"/>
          <w:highlight w:val="none"/>
          <w:lang w:val="en-US" w:eastAsia="zh-CN"/>
        </w:rPr>
      </w:r>
      <w:r/>
    </w:p>
    <w:p>
      <w:pPr>
        <w:pStyle w:val="973"/>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366"/>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366"/>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73"/>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973"/>
        <w:jc w:val="center"/>
        <w:spacing w:line="520" w:lineRule="exact"/>
        <w:rPr>
          <w:rFonts w:hint="eastAsia" w:ascii="宋体" w:hAnsi="宋体" w:eastAsia="宋体" w:cs="宋体"/>
          <w:b/>
          <w:bCs/>
          <w:color w:val="000000"/>
          <w:sz w:val="44"/>
          <w:szCs w:val="44"/>
          <w:highlight w:val="none"/>
          <w:lang w:eastAsia="zh-CN"/>
        </w:rPr>
      </w:pPr>
      <w:r>
        <w:rPr>
          <w:rFonts w:hint="eastAsia" w:ascii="宋体" w:hAnsi="宋体" w:cs="宋体"/>
          <w:color w:val="000000"/>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四</w:t>
      </w:r>
      <w:r>
        <w:rPr>
          <w:rFonts w:hint="eastAsia" w:ascii="宋体" w:hAnsi="宋体" w:eastAsia="宋体" w:cs="宋体"/>
          <w:b/>
          <w:bCs/>
          <w:color w:val="000000"/>
          <w:sz w:val="44"/>
          <w:szCs w:val="44"/>
          <w:highlight w:val="none"/>
        </w:rPr>
        <w:t xml:space="preserve">章 </w:t>
      </w:r>
      <w:bookmarkEnd w:id="81"/>
      <w:r/>
      <w:bookmarkEnd w:id="82"/>
      <w:r/>
      <w:bookmarkEnd w:id="83"/>
      <w:r/>
      <w:bookmarkEnd w:id="84"/>
      <w:r/>
      <w:bookmarkEnd w:id="87"/>
      <w:r>
        <w:rPr>
          <w:rFonts w:hint="eastAsia" w:ascii="宋体" w:hAnsi="宋体" w:eastAsia="宋体" w:cs="宋体"/>
          <w:b/>
          <w:bCs/>
          <w:color w:val="000000"/>
          <w:sz w:val="44"/>
          <w:szCs w:val="44"/>
          <w:highlight w:val="none"/>
          <w:lang w:eastAsia="zh-CN"/>
        </w:rPr>
        <w:t xml:space="preserve">技术标准和要求</w:t>
      </w:r>
      <w:bookmarkEnd w:id="85"/>
      <w:r/>
      <w:bookmarkEnd w:id="86"/>
      <w:r>
        <w:rPr>
          <w:rFonts w:hint="eastAsia" w:ascii="宋体" w:hAnsi="宋体" w:eastAsia="宋体" w:cs="宋体"/>
          <w:b/>
          <w:bCs/>
          <w:color w:val="000000"/>
          <w:sz w:val="44"/>
          <w:szCs w:val="44"/>
          <w:highlight w:val="none"/>
          <w:lang w:eastAsia="zh-CN"/>
        </w:rPr>
      </w:r>
      <w:r/>
    </w:p>
    <w:p>
      <w:pPr>
        <w:pStyle w:val="973"/>
        <w:numPr>
          <w:ilvl w:val="0"/>
          <w:numId w:val="1"/>
        </w:numPr>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p>
      <w:pPr>
        <w:pStyle w:val="97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本项目采购方式为</w:t>
      </w:r>
      <w:r>
        <w:rPr>
          <w:rFonts w:hint="eastAsia" w:ascii="宋体" w:hAnsi="宋体" w:eastAsia="宋体" w:cs="宋体"/>
          <w:b/>
          <w:bCs/>
          <w:color w:val="000000"/>
          <w:sz w:val="24"/>
          <w:szCs w:val="24"/>
          <w:highlight w:val="none"/>
        </w:rPr>
        <w:t xml:space="preserve">竞争性磋商</w:t>
      </w:r>
      <w:r>
        <w:rPr>
          <w:rFonts w:hint="eastAsia" w:ascii="宋体" w:hAnsi="宋体" w:eastAsia="宋体" w:cs="宋体"/>
          <w:color w:val="000000"/>
          <w:sz w:val="24"/>
          <w:szCs w:val="24"/>
          <w:highlight w:val="none"/>
        </w:rPr>
        <w:t xml:space="preserve">，项目属性为</w:t>
      </w:r>
      <w:r>
        <w:rPr>
          <w:rFonts w:hint="eastAsia" w:ascii="宋体" w:hAnsi="宋体" w:eastAsia="宋体" w:cs="宋体"/>
          <w:b/>
          <w:bCs/>
          <w:color w:val="000000"/>
          <w:sz w:val="24"/>
          <w:szCs w:val="24"/>
          <w:highlight w:val="none"/>
        </w:rPr>
        <w:t xml:space="preserve">工程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3"/>
        <w:ind w:firstLine="480"/>
        <w:jc w:val="left"/>
        <w:spacing w:line="360" w:lineRule="auto"/>
        <w:rPr>
          <w:rFonts w:hint="eastAsia"/>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本磋商文件中</w:t>
      </w:r>
      <w:r>
        <w:rPr>
          <w:rFonts w:hint="eastAsia" w:ascii="宋体" w:hAnsi="宋体" w:eastAsia="宋体" w:cs="宋体"/>
          <w:b/>
          <w:i/>
          <w:color w:val="000000"/>
          <w:sz w:val="24"/>
          <w:szCs w:val="24"/>
          <w:highlight w:val="none"/>
          <w:u w:val="single"/>
        </w:rPr>
        <w:t xml:space="preserve">斜体且有下划线部分</w:t>
      </w:r>
      <w:r>
        <w:rPr>
          <w:rFonts w:hint="eastAsia" w:ascii="宋体" w:hAnsi="宋体" w:eastAsia="宋体" w:cs="宋体"/>
          <w:b/>
          <w:color w:val="000000"/>
          <w:sz w:val="24"/>
          <w:szCs w:val="24"/>
          <w:highlight w:val="none"/>
        </w:rPr>
        <w:t xml:space="preserve">为实质性要求和条件</w:t>
      </w:r>
      <w:r>
        <w:rPr>
          <w:rFonts w:hint="eastAsia" w:ascii="宋体" w:hAnsi="宋体" w:eastAsia="宋体" w:cs="宋体"/>
          <w:color w:val="000000"/>
          <w:sz w:val="24"/>
          <w:szCs w:val="24"/>
          <w:highlight w:val="none"/>
        </w:rPr>
        <w:t xml:space="preserve">，由采购人根据实际情况设置，供应商须逐条明确作出满足实质性要求和条件的响应，否则将按无效响应处理。</w:t>
      </w:r>
      <w:r>
        <w:rPr>
          <w:rFonts w:hint="eastAsia"/>
          <w:sz w:val="24"/>
          <w:szCs w:val="24"/>
          <w:highlight w:val="none"/>
        </w:rPr>
      </w:r>
      <w:r/>
    </w:p>
    <w:p>
      <w:pPr>
        <w:pStyle w:val="973"/>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技术标准和要求</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
          <w:color w:val="000000"/>
          <w:sz w:val="24"/>
          <w:szCs w:val="24"/>
          <w:highlight w:val="none"/>
        </w:rPr>
        <w:t xml:space="preserve">详见本工程施工图说明以及国家有关的工程建设标准强制性条文。</w:t>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r>
      <w:r/>
    </w:p>
    <w:p>
      <w:pPr>
        <w:pStyle w:val="973"/>
        <w:ind w:left="0"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三、工程建设标准及技术规范</w:t>
      </w:r>
      <w:r>
        <w:rPr>
          <w:rFonts w:hint="eastAsia" w:ascii="宋体" w:hAnsi="宋体" w:eastAsia="宋体" w:cs="宋体"/>
          <w:b/>
          <w:bCs/>
          <w:color w:val="000000"/>
          <w:sz w:val="24"/>
          <w:szCs w:val="24"/>
          <w:highlight w:val="none"/>
        </w:rPr>
      </w:r>
      <w:r/>
    </w:p>
    <w:p>
      <w:pPr>
        <w:pStyle w:val="973"/>
        <w:ind w:firstLine="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(一)、 本工程采用的计价规范 </w:t>
      </w:r>
      <w:r>
        <w:rPr>
          <w:rFonts w:hint="eastAsia" w:ascii="宋体" w:hAnsi="宋体" w:eastAsia="宋体" w:cs="宋体"/>
          <w:sz w:val="24"/>
          <w:szCs w:val="24"/>
          <w:highlight w:val="none"/>
        </w:rPr>
      </w:r>
      <w:r/>
    </w:p>
    <w:p>
      <w:pPr>
        <w:pStyle w:val="973"/>
        <w:ind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1、江苏省市政工程预算定额； </w:t>
      </w:r>
      <w:r>
        <w:rPr>
          <w:rFonts w:hint="eastAsia" w:ascii="宋体" w:hAnsi="宋体" w:eastAsia="宋体" w:cs="宋体"/>
          <w:sz w:val="24"/>
          <w:szCs w:val="24"/>
          <w:highlight w:val="none"/>
        </w:rPr>
      </w:r>
      <w:r/>
    </w:p>
    <w:p>
      <w:pPr>
        <w:pStyle w:val="973"/>
        <w:ind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2、连云港市及江苏省相关文件精神。 </w:t>
      </w:r>
      <w:r>
        <w:rPr>
          <w:rFonts w:hint="eastAsia" w:ascii="宋体" w:hAnsi="宋体" w:eastAsia="宋体" w:cs="宋体"/>
          <w:sz w:val="24"/>
          <w:szCs w:val="24"/>
          <w:highlight w:val="none"/>
        </w:rPr>
      </w:r>
      <w:r/>
    </w:p>
    <w:p>
      <w:pPr>
        <w:pStyle w:val="973"/>
        <w:ind w:firstLine="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(二)、本工程采用的技术规范 </w:t>
      </w:r>
      <w:r>
        <w:rPr>
          <w:rFonts w:hint="eastAsia" w:ascii="宋体" w:hAnsi="宋体" w:eastAsia="宋体" w:cs="宋体"/>
          <w:sz w:val="24"/>
          <w:szCs w:val="24"/>
          <w:highlight w:val="none"/>
        </w:rPr>
      </w:r>
      <w:r/>
    </w:p>
    <w:p>
      <w:pPr>
        <w:pStyle w:val="973"/>
        <w:ind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1、采用国家现行相关的国家标准和行业标准，磋商单位在磋商文件中明确注明。 </w:t>
      </w:r>
      <w:r>
        <w:rPr>
          <w:rFonts w:hint="eastAsia" w:ascii="宋体" w:hAnsi="宋体" w:eastAsia="宋体" w:cs="宋体"/>
          <w:sz w:val="24"/>
          <w:szCs w:val="24"/>
          <w:highlight w:val="none"/>
        </w:rPr>
      </w:r>
      <w:r/>
    </w:p>
    <w:p>
      <w:pPr>
        <w:pStyle w:val="973"/>
        <w:ind w:firstLine="42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bidi="ar"/>
        </w:rPr>
        <w:t xml:space="preserve">2、采用行业标准的不得低于国家标准</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eastAsia="zh-CN"/>
        </w:rPr>
      </w:r>
      <w:r/>
    </w:p>
    <w:p>
      <w:pPr>
        <w:pStyle w:val="973"/>
        <w:ind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3、同类标准中若国家有新颁布实施的，按新标准执行。 </w:t>
      </w:r>
      <w:r>
        <w:rPr>
          <w:rFonts w:hint="eastAsia" w:ascii="宋体" w:hAnsi="宋体" w:eastAsia="宋体" w:cs="宋体"/>
          <w:sz w:val="24"/>
          <w:szCs w:val="24"/>
          <w:highlight w:val="none"/>
        </w:rPr>
      </w:r>
      <w:r/>
    </w:p>
    <w:p>
      <w:pPr>
        <w:pStyle w:val="973"/>
        <w:ind w:firstLine="420"/>
        <w:jc w:val="left"/>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sz w:val="24"/>
          <w:szCs w:val="24"/>
          <w:highlight w:val="none"/>
          <w:lang w:bidi="ar"/>
        </w:rPr>
        <w:t xml:space="preserve">4、如没有国颁标准的，按相应的行业标准执行。 </w:t>
      </w:r>
      <w:r>
        <w:rPr>
          <w:rFonts w:hint="eastAsia" w:ascii="宋体" w:hAnsi="宋体" w:eastAsia="宋体" w:cs="宋体"/>
          <w:b/>
          <w:color w:val="000000"/>
          <w:sz w:val="24"/>
          <w:szCs w:val="24"/>
          <w:highlight w:val="none"/>
        </w:rPr>
      </w:r>
      <w:r/>
    </w:p>
    <w:p>
      <w:pPr>
        <w:pStyle w:val="973"/>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四、商务条款</w:t>
      </w:r>
      <w:r>
        <w:rPr>
          <w:rFonts w:hint="eastAsia" w:ascii="宋体" w:hAnsi="宋体" w:eastAsia="宋体" w:cs="宋体"/>
          <w:color w:val="000000"/>
          <w:sz w:val="24"/>
          <w:szCs w:val="24"/>
          <w:highlight w:val="none"/>
        </w:rPr>
      </w:r>
      <w:r/>
    </w:p>
    <w:p>
      <w:pPr>
        <w:pStyle w:val="973"/>
        <w:ind w:firstLine="482"/>
        <w:rPr>
          <w:rFonts w:hint="eastAsia" w:ascii="宋体" w:hAnsi="宋体" w:eastAsia="宋体"/>
          <w:b/>
          <w:bCs/>
          <w:color w:val="000000"/>
          <w:highlight w:val="none"/>
        </w:rPr>
      </w:pPr>
      <w:r>
        <w:rPr>
          <w:rFonts w:hint="eastAsia" w:ascii="宋体" w:hAnsi="宋体" w:eastAsia="宋体"/>
          <w:b/>
          <w:bCs/>
          <w:color w:val="000000"/>
          <w:highlight w:val="none"/>
        </w:rPr>
        <w:t xml:space="preserve">1、合同履行期限（工期）</w:t>
      </w:r>
      <w:r>
        <w:rPr>
          <w:rFonts w:hint="eastAsia" w:ascii="宋体" w:hAnsi="宋体" w:eastAsia="宋体"/>
          <w:b/>
          <w:bCs/>
          <w:color w:val="000000"/>
          <w:highlight w:val="none"/>
        </w:rPr>
        <w:t xml:space="preserve">：</w:t>
      </w:r>
      <w:r>
        <w:rPr>
          <w:rFonts w:hint="eastAsia" w:ascii="宋体" w:hAnsi="宋体" w:eastAsia="宋体"/>
          <w:b/>
          <w:bCs/>
          <w:color w:val="000000"/>
          <w:highlight w:val="none"/>
          <w:lang w:val="en-US" w:eastAsia="zh-CN"/>
        </w:rPr>
        <w:t xml:space="preserve">40</w:t>
      </w:r>
      <w:r>
        <w:rPr>
          <w:rFonts w:hint="eastAsia" w:ascii="宋体" w:hAnsi="宋体" w:eastAsia="宋体"/>
          <w:b/>
          <w:bCs/>
          <w:color w:val="000000"/>
          <w:highlight w:val="none"/>
        </w:rPr>
        <w:t xml:space="preserve">日历</w:t>
      </w:r>
      <w:r>
        <w:rPr>
          <w:rFonts w:hint="eastAsia" w:ascii="宋体" w:hAnsi="宋体" w:eastAsia="宋体"/>
          <w:b/>
          <w:bCs/>
          <w:color w:val="000000"/>
          <w:highlight w:val="none"/>
        </w:rPr>
        <w:t xml:space="preserve">天（具体开工日期以采购人</w:t>
      </w:r>
      <w:r>
        <w:rPr>
          <w:rFonts w:hint="eastAsia" w:ascii="宋体" w:hAnsi="宋体" w:eastAsia="宋体"/>
          <w:b/>
          <w:bCs/>
          <w:color w:val="000000"/>
          <w:highlight w:val="none"/>
          <w:lang w:val="en-US" w:eastAsia="zh-CN"/>
        </w:rPr>
        <w:t xml:space="preserve">或监理</w:t>
      </w:r>
      <w:r>
        <w:rPr>
          <w:rFonts w:hint="eastAsia" w:ascii="宋体" w:hAnsi="宋体" w:eastAsia="宋体"/>
          <w:b/>
          <w:bCs/>
          <w:color w:val="000000"/>
          <w:highlight w:val="none"/>
        </w:rPr>
        <w:t xml:space="preserve">发出的书面开工令为准）。</w:t>
      </w:r>
      <w:r>
        <w:rPr>
          <w:rFonts w:hint="eastAsia" w:ascii="宋体" w:hAnsi="宋体" w:eastAsia="宋体"/>
          <w:b/>
          <w:bCs/>
          <w:color w:val="000000"/>
          <w:highlight w:val="none"/>
        </w:rPr>
      </w:r>
      <w:r/>
    </w:p>
    <w:p>
      <w:pPr>
        <w:pStyle w:val="973"/>
        <w:ind w:left="0" w:right="0" w:firstLine="482"/>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eastAsia="宋体" w:cs="宋体"/>
          <w:b/>
          <w:color w:val="000000"/>
          <w:highlight w:val="none"/>
        </w:rPr>
        <w:t xml:space="preserve">2</w:t>
      </w:r>
      <w:r>
        <w:rPr>
          <w:rFonts w:ascii="宋体" w:hAnsi="宋体" w:eastAsia="宋体" w:cs="宋体"/>
          <w:b/>
          <w:color w:val="000000"/>
          <w:highlight w:val="none"/>
        </w:rPr>
        <w:t xml:space="preserve">、付款方式：</w:t>
      </w:r>
      <w:r>
        <w:rPr>
          <w:rFonts w:hint="eastAsia" w:ascii="宋体" w:hAnsi="宋体" w:cs="宋体"/>
          <w:b/>
          <w:bCs/>
          <w:color w:val="000000"/>
          <w:sz w:val="24"/>
          <w:szCs w:val="24"/>
          <w:highlight w:val="none"/>
          <w:lang w:val="en-US" w:eastAsia="zh-CN"/>
        </w:rPr>
        <w:t xml:space="preserve">采购人向中标成交供应商预付工程款为签约合同价（扣除合同价中暂列金额、暂估价项目）的10%（凭中标成交供应商出具正规发票）。</w:t>
      </w:r>
      <w:r>
        <w:rPr>
          <w:rFonts w:hint="eastAsia" w:ascii="宋体" w:hAnsi="宋体" w:cs="宋体"/>
          <w:b/>
          <w:bCs/>
          <w:color w:val="000000"/>
          <w:sz w:val="24"/>
          <w:szCs w:val="24"/>
          <w:highlight w:val="none"/>
          <w:lang w:val="en-US" w:eastAsia="zh-CN"/>
        </w:rPr>
        <w:t xml:space="preserve">本工程验收合格后支付至经验收合格的己完工工程量计量价款的70%，经采购人委托的第三方咨询机构完成工程结算审核并出具审计报告后，付至结算审定价的97%，质量保证金金额为最终审定价的3%。缺陷责任期满后(无质量问题也无违约情况下)付清(无息)。</w:t>
      </w:r>
      <w:r>
        <w:rPr>
          <w:rFonts w:hint="eastAsia" w:ascii="宋体" w:hAnsi="宋体" w:cs="宋体"/>
          <w:b/>
          <w:bCs/>
          <w:color w:val="000000"/>
          <w:sz w:val="24"/>
          <w:szCs w:val="24"/>
          <w:highlight w:val="none"/>
          <w:lang w:val="en-US" w:eastAsia="zh-CN"/>
        </w:rPr>
      </w:r>
      <w:r/>
    </w:p>
    <w:p>
      <w:pPr>
        <w:pStyle w:val="973"/>
        <w:numPr>
          <w:ilvl w:val="0"/>
          <w:numId w:val="0"/>
        </w:numPr>
        <w:ind w:right="0"/>
        <w:jc w:val="left"/>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注：①每次付款前，中标成交供应商须向采购人提前提供足额且符合税法规定的增值税专</w:t>
      </w:r>
      <w:r>
        <w:rPr>
          <w:rFonts w:hint="eastAsia" w:ascii="宋体" w:hAnsi="宋体" w:eastAsia="宋体" w:cs="Times New Roman"/>
          <w:b w:val="0"/>
          <w:bCs w:val="0"/>
          <w:sz w:val="24"/>
          <w:szCs w:val="24"/>
          <w:highlight w:val="none"/>
          <w:lang w:val="en-US" w:eastAsia="zh-CN"/>
        </w:rPr>
      </w:r>
      <w:r/>
    </w:p>
    <w:p>
      <w:pPr>
        <w:pStyle w:val="973"/>
        <w:numPr>
          <w:ilvl w:val="0"/>
          <w:numId w:val="0"/>
        </w:numPr>
        <w:ind w:right="0"/>
        <w:jc w:val="left"/>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用发票以及相关付款材料，否则，采购人有权拒绝付款，且不承担任何责任。如果因为中标成交供应商开具的发票不符合税法规定要求或不合规而导致采购人无法税前扣除或遭受其他损失的，承包人应承担赔偿责任，且采购人有权要求承包人重新开具合法有效的增值税发票。 采购人</w:t>
      </w:r>
      <w:r>
        <w:rPr>
          <w:rFonts w:hint="eastAsia" w:ascii="宋体" w:hAnsi="宋体" w:eastAsia="宋体" w:cs="宋体"/>
          <w:b w:val="0"/>
          <w:bCs/>
          <w:color w:val="000000"/>
          <w:sz w:val="24"/>
          <w:szCs w:val="24"/>
          <w:highlight w:val="none"/>
          <w:lang w:val="en-US" w:eastAsia="zh-CN"/>
        </w:rPr>
        <w:t xml:space="preserve">对满足合同约定支付条件的项目自收到发票后10个工作日内将资金支付到约定的</w:t>
      </w:r>
      <w:r>
        <w:rPr>
          <w:rFonts w:hint="eastAsia" w:ascii="宋体" w:hAnsi="宋体" w:eastAsia="宋体" w:cs="Times New Roman"/>
          <w:b w:val="0"/>
          <w:bCs w:val="0"/>
          <w:sz w:val="24"/>
          <w:szCs w:val="24"/>
          <w:highlight w:val="none"/>
          <w:lang w:val="en-US" w:eastAsia="zh-CN"/>
        </w:rPr>
        <w:t xml:space="preserve">承包人</w:t>
      </w:r>
      <w:r>
        <w:rPr>
          <w:rFonts w:hint="eastAsia" w:ascii="宋体" w:hAnsi="宋体" w:eastAsia="宋体" w:cs="宋体"/>
          <w:b w:val="0"/>
          <w:bCs/>
          <w:color w:val="000000"/>
          <w:sz w:val="24"/>
          <w:szCs w:val="24"/>
          <w:highlight w:val="none"/>
          <w:lang w:val="en-US" w:eastAsia="zh-CN"/>
        </w:rPr>
        <w:t xml:space="preserve">账户（以发票开具日期计算）。</w:t>
      </w:r>
      <w:r>
        <w:rPr>
          <w:rFonts w:hint="eastAsia" w:ascii="宋体" w:hAnsi="宋体" w:eastAsia="宋体" w:cs="Times New Roman"/>
          <w:b w:val="0"/>
          <w:bCs w:val="0"/>
          <w:sz w:val="24"/>
          <w:szCs w:val="24"/>
          <w:highlight w:val="none"/>
          <w:lang w:val="en-US" w:eastAsia="zh-CN"/>
        </w:rPr>
      </w:r>
      <w:r/>
    </w:p>
    <w:p>
      <w:pPr>
        <w:pStyle w:val="973"/>
        <w:ind w:left="0" w:right="0" w:firstLine="482"/>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r>
      <w:r/>
    </w:p>
    <w:p>
      <w:pPr>
        <w:pStyle w:val="973"/>
        <w:ind w:firstLine="482"/>
        <w:rPr>
          <w:rFonts w:hint="eastAsia" w:ascii="宋体" w:hAnsi="宋体" w:cs="宋体"/>
          <w:color w:val="00000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3</w:t>
      </w:r>
      <w:r>
        <w:rPr>
          <w:rFonts w:ascii="宋体" w:hAnsi="宋体" w:eastAsia="宋体" w:cs="宋体"/>
          <w:b/>
          <w:color w:val="000000"/>
          <w:highlight w:val="none"/>
        </w:rPr>
        <w:t xml:space="preserve">、</w:t>
      </w:r>
      <w:r>
        <w:rPr>
          <w:rFonts w:hint="eastAsia" w:ascii="宋体" w:hAnsi="宋体" w:cs="宋体"/>
          <w:color w:val="000000"/>
          <w:szCs w:val="21"/>
          <w:highlight w:val="none"/>
          <w:lang w:bidi="ar"/>
        </w:rPr>
        <w:t xml:space="preserve">质量标准：执行国家现行验收标准，等级为合格。</w:t>
      </w:r>
      <w:r>
        <w:rPr>
          <w:rFonts w:hint="eastAsia" w:ascii="宋体" w:hAnsi="宋体" w:cs="宋体"/>
          <w:color w:val="000000"/>
          <w:szCs w:val="21"/>
          <w:highlight w:val="none"/>
          <w:lang w:bidi="ar"/>
        </w:rPr>
      </w:r>
      <w:r/>
    </w:p>
    <w:p>
      <w:pPr>
        <w:pStyle w:val="1063"/>
        <w:spacing w:line="360" w:lineRule="auto"/>
        <w:rPr>
          <w:highlight w:val="none"/>
          <w:lang w:bidi="ar"/>
        </w:rPr>
      </w:pPr>
      <w:r>
        <w:rPr>
          <w:rFonts w:hint="eastAsia"/>
          <w:sz w:val="24"/>
          <w:highlight w:val="none"/>
          <w:lang w:val="en-US"/>
        </w:rPr>
        <w:t xml:space="preserve">4、</w:t>
      </w:r>
      <w:r>
        <w:rPr>
          <w:rFonts w:hint="eastAsia"/>
          <w:sz w:val="24"/>
          <w:highlight w:val="none"/>
        </w:rPr>
        <w:t xml:space="preserve">质保期：</w:t>
      </w:r>
      <w:r>
        <w:rPr>
          <w:rFonts w:hint="eastAsia"/>
          <w:sz w:val="24"/>
          <w:highlight w:val="none"/>
          <w:u w:val="single"/>
        </w:rPr>
        <w:t xml:space="preserve"> </w:t>
      </w:r>
      <w:r>
        <w:rPr>
          <w:rFonts w:hint="eastAsia"/>
          <w:sz w:val="24"/>
          <w:highlight w:val="none"/>
          <w:u w:val="single"/>
          <w:lang w:val="en-US"/>
        </w:rPr>
        <w:t xml:space="preserve">2</w:t>
      </w:r>
      <w:r>
        <w:rPr>
          <w:rFonts w:hint="eastAsia"/>
          <w:sz w:val="24"/>
          <w:highlight w:val="none"/>
          <w:u w:val="single"/>
        </w:rPr>
        <w:t xml:space="preserve"> </w:t>
      </w:r>
      <w:r>
        <w:rPr>
          <w:rFonts w:hint="eastAsia"/>
          <w:sz w:val="24"/>
          <w:highlight w:val="none"/>
        </w:rPr>
        <w:t xml:space="preserve">年</w:t>
      </w:r>
      <w:r>
        <w:rPr>
          <w:rFonts w:hint="eastAsia"/>
          <w:sz w:val="24"/>
          <w:highlight w:val="none"/>
        </w:rPr>
        <w:t xml:space="preserve">。</w:t>
      </w:r>
      <w:r>
        <w:rPr>
          <w:highlight w:val="none"/>
          <w:lang w:bidi="ar"/>
        </w:rPr>
      </w:r>
      <w:r/>
    </w:p>
    <w:p>
      <w:pPr>
        <w:pStyle w:val="973"/>
        <w:ind w:firstLine="420"/>
        <w:jc w:val="left"/>
        <w:keepLines w:val="0"/>
        <w:keepNext w:val="0"/>
        <w:pageBreakBefore w:val="0"/>
        <w:spacing w:line="360" w:lineRule="auto"/>
        <w:widowControl/>
        <w:rPr>
          <w:rFonts w:hint="eastAsia" w:ascii="宋体" w:hAnsi="宋体" w:eastAsia="宋体" w:cs="宋体"/>
          <w:b w:val="0"/>
          <w:bCs/>
          <w:szCs w:val="21"/>
          <w:highlight w:val="none"/>
          <w:lang w:val="en-US" w:eastAsia="zh-CN" w:bidi="ar"/>
        </w:rPr>
      </w:pPr>
      <w:r>
        <w:rPr>
          <w:rFonts w:hint="eastAsia" w:ascii="宋体" w:hAnsi="宋体" w:eastAsia="宋体" w:cs="宋体"/>
          <w:b/>
          <w:color w:val="000000"/>
          <w:highlight w:val="none"/>
        </w:rPr>
        <w:t xml:space="preserve">5</w:t>
      </w:r>
      <w:r>
        <w:rPr>
          <w:rFonts w:hint="eastAsia" w:ascii="宋体" w:hAnsi="宋体" w:eastAsia="宋体" w:cs="宋体"/>
          <w:b/>
          <w:color w:val="000000"/>
          <w:highlight w:val="none"/>
        </w:rPr>
        <w:t xml:space="preserve">、</w:t>
      </w:r>
      <w:bookmarkStart w:id="636" w:name="OLE_LINK15"/>
      <w:r>
        <w:rPr>
          <w:rFonts w:ascii="宋体" w:hAnsi="宋体" w:eastAsia="宋体" w:cs="宋体"/>
          <w:b/>
          <w:color w:val="000000"/>
          <w:highlight w:val="none"/>
        </w:rPr>
        <w:t xml:space="preserve">履约保证金</w:t>
      </w:r>
      <w:bookmarkEnd w:id="636"/>
      <w:r>
        <w:rPr>
          <w:rFonts w:ascii="宋体" w:hAnsi="宋体" w:eastAsia="宋体" w:cs="宋体"/>
          <w:b/>
          <w:color w:val="000000"/>
          <w:highlight w:val="none"/>
        </w:rPr>
        <w:t xml:space="preserve">：</w:t>
      </w:r>
      <w:r>
        <w:rPr>
          <w:rFonts w:hint="eastAsia" w:ascii="宋体" w:hAnsi="宋体" w:eastAsia="宋体" w:cs="宋体"/>
          <w:b w:val="0"/>
          <w:bCs/>
          <w:color w:val="000000"/>
          <w:highlight w:val="none"/>
          <w:lang w:val="en-US" w:eastAsia="zh-CN"/>
        </w:rPr>
        <w:t xml:space="preserve">中标成交供应商</w:t>
      </w:r>
      <w:r>
        <w:rPr>
          <w:rFonts w:hint="eastAsia" w:ascii="宋体" w:hAnsi="宋体" w:eastAsia="宋体" w:cs="宋体"/>
          <w:b w:val="0"/>
          <w:bCs/>
          <w:szCs w:val="21"/>
          <w:highlight w:val="none"/>
          <w:lang w:bidi="ar"/>
        </w:rPr>
        <w:t xml:space="preserve">是否提</w:t>
      </w:r>
      <w:r>
        <w:rPr>
          <w:rFonts w:hint="eastAsia" w:ascii="宋体" w:hAnsi="宋体" w:eastAsia="宋体" w:cs="宋体"/>
          <w:b w:val="0"/>
          <w:bCs/>
          <w:szCs w:val="21"/>
          <w:highlight w:val="none"/>
          <w:lang w:val="en-US" w:eastAsia="zh-CN" w:bidi="ar"/>
        </w:rPr>
        <w:t xml:space="preserve">供履约担保：是；</w:t>
      </w:r>
      <w:r>
        <w:rPr>
          <w:rFonts w:hint="eastAsia" w:ascii="宋体" w:hAnsi="宋体" w:eastAsia="宋体" w:cs="宋体"/>
          <w:b w:val="0"/>
          <w:bCs/>
          <w:szCs w:val="21"/>
          <w:highlight w:val="none"/>
          <w:lang w:val="en-US" w:eastAsia="zh-CN" w:bidi="ar"/>
        </w:rPr>
      </w:r>
      <w:r/>
    </w:p>
    <w:p>
      <w:pPr>
        <w:pStyle w:val="973"/>
        <w:ind w:firstLine="420"/>
        <w:jc w:val="left"/>
        <w:keepLines w:val="0"/>
        <w:keepNext w:val="0"/>
        <w:pageBreakBefore w:val="0"/>
        <w:spacing w:line="360" w:lineRule="auto"/>
        <w:widowControl/>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履约保证金的形式:支票、汇票、本票或者金融机构、担保机构出具的保函等非现金形式提交。(中标成交供应商可自愿使用履约保函(保险)代替交纳约保证金，详情请见《关于在全省政府采购领域推行电子履约保函(保险)的通知》(苏财购(2023)150号)规定)。</w:t>
      </w:r>
      <w:r>
        <w:rPr>
          <w:rFonts w:hint="eastAsia" w:ascii="宋体" w:hAnsi="宋体" w:eastAsia="宋体" w:cs="宋体"/>
          <w:szCs w:val="21"/>
          <w:highlight w:val="none"/>
          <w:lang w:val="en-US" w:eastAsia="zh-CN" w:bidi="ar"/>
        </w:rPr>
      </w:r>
      <w:r/>
    </w:p>
    <w:p>
      <w:pPr>
        <w:pStyle w:val="973"/>
        <w:ind w:firstLine="420"/>
        <w:jc w:val="left"/>
        <w:keepLines w:val="0"/>
        <w:keepNext w:val="0"/>
        <w:pageBreakBefore w:val="0"/>
        <w:spacing w:line="360" w:lineRule="auto"/>
        <w:widowControl/>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履约担保的金额：签约合同价的10%；中标成交供应商必须在中标结果公告发出之日起7日内，</w:t>
      </w:r>
      <w:r>
        <w:rPr>
          <w:rFonts w:hint="eastAsia" w:ascii="宋体" w:hAnsi="宋体" w:eastAsia="宋体" w:cs="宋体"/>
          <w:szCs w:val="21"/>
          <w:highlight w:val="none"/>
          <w:lang w:val="en-US" w:eastAsia="zh-CN" w:bidi="ar"/>
        </w:rPr>
        <w:t xml:space="preserve">签订合同前</w:t>
      </w:r>
      <w:r>
        <w:rPr>
          <w:rFonts w:hint="eastAsia" w:ascii="宋体" w:hAnsi="宋体" w:eastAsia="宋体" w:cs="宋体"/>
          <w:szCs w:val="21"/>
          <w:highlight w:val="none"/>
          <w:lang w:val="en-US" w:eastAsia="zh-CN" w:bidi="ar"/>
        </w:rPr>
        <w:t xml:space="preserve">向采购人提交合同价10%的履约担保，否则采购人可以取消其中标资格。</w:t>
      </w:r>
      <w:r>
        <w:rPr>
          <w:rFonts w:hint="eastAsia" w:ascii="宋体" w:hAnsi="宋体" w:eastAsia="宋体" w:cs="宋体"/>
          <w:szCs w:val="21"/>
          <w:highlight w:val="none"/>
          <w:lang w:val="en-US" w:eastAsia="zh-CN" w:bidi="ar"/>
        </w:rPr>
      </w:r>
      <w:r/>
    </w:p>
    <w:p>
      <w:pPr>
        <w:pStyle w:val="973"/>
        <w:ind w:firstLine="420"/>
        <w:jc w:val="left"/>
        <w:keepLines w:val="0"/>
        <w:keepNext w:val="0"/>
        <w:pageBreakBefore w:val="0"/>
        <w:spacing w:line="360" w:lineRule="auto"/>
        <w:widowControl/>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中标成交供应商违约的，采购人将按照合同约定扣除其全部或部分履约保证金。如中标成交供应商违约给采购人造成的损失超过履约保证金的，应当依法赔偿超过部分的损失。</w:t>
      </w:r>
      <w:r>
        <w:rPr>
          <w:rFonts w:hint="eastAsia" w:ascii="宋体" w:hAnsi="宋体" w:eastAsia="宋体" w:cs="宋体"/>
          <w:szCs w:val="21"/>
          <w:highlight w:val="none"/>
          <w:lang w:val="en-US" w:eastAsia="zh-CN" w:bidi="ar"/>
        </w:rPr>
      </w:r>
      <w:r/>
    </w:p>
    <w:p>
      <w:pPr>
        <w:pStyle w:val="973"/>
        <w:ind w:firstLine="420"/>
        <w:jc w:val="left"/>
        <w:keepLines w:val="0"/>
        <w:keepNext w:val="0"/>
        <w:pageBreakBefore w:val="0"/>
        <w:spacing w:line="360" w:lineRule="auto"/>
        <w:widowControl/>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履约保证金自合同生效之日起至合同约定的中标成交供应商主要义务履行完毕止，采购人应当按合同约定及时退还履约保证金。</w:t>
      </w:r>
      <w:r>
        <w:rPr>
          <w:rFonts w:hint="eastAsia" w:ascii="宋体" w:hAnsi="宋体" w:eastAsia="宋体" w:cs="宋体"/>
          <w:szCs w:val="21"/>
          <w:highlight w:val="none"/>
          <w:lang w:val="en-US" w:eastAsia="zh-CN" w:bidi="ar"/>
        </w:rPr>
      </w:r>
      <w:r/>
    </w:p>
    <w:p>
      <w:pPr>
        <w:pStyle w:val="973"/>
        <w:ind w:firstLine="420"/>
        <w:jc w:val="left"/>
        <w:keepLines w:val="0"/>
        <w:keepNext w:val="0"/>
        <w:pageBreakBefore w:val="0"/>
        <w:spacing w:line="360" w:lineRule="auto"/>
        <w:widowControl/>
        <w:rPr>
          <w:rFonts w:ascii="宋体" w:hAnsi="宋体" w:eastAsia="宋体" w:cs="宋体"/>
          <w:b/>
          <w:color w:val="000000"/>
          <w:highlight w:val="none"/>
        </w:rPr>
      </w:pPr>
      <w:r>
        <w:rPr>
          <w:rFonts w:hint="eastAsia" w:ascii="宋体" w:hAnsi="宋体" w:eastAsia="宋体" w:cs="宋体"/>
          <w:szCs w:val="21"/>
          <w:highlight w:val="none"/>
          <w:lang w:val="en-US" w:eastAsia="zh-CN" w:bidi="ar"/>
        </w:rPr>
        <w:t xml:space="preserve">逾期退还履约保证金的采购人承担违约责任，按照中国人民银行同期贷款基准利率向成交供应商支付超期资金占用费。</w:t>
      </w:r>
      <w:r>
        <w:rPr>
          <w:rFonts w:ascii="宋体" w:hAnsi="宋体" w:eastAsia="宋体" w:cs="宋体"/>
          <w:b/>
          <w:color w:val="000000"/>
          <w:highlight w:val="none"/>
        </w:rPr>
      </w:r>
      <w:r/>
    </w:p>
    <w:p>
      <w:pPr>
        <w:pStyle w:val="973"/>
        <w:ind w:firstLine="0"/>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五、其他要求</w:t>
      </w:r>
      <w:r>
        <w:rPr>
          <w:rFonts w:hint="eastAsia" w:ascii="宋体" w:hAnsi="宋体" w:eastAsia="宋体" w:cs="宋体"/>
          <w:b/>
          <w:color w:val="000000"/>
          <w:highlight w:val="none"/>
          <w:lang w:val="en-US" w:eastAsia="zh-CN"/>
        </w:rPr>
      </w:r>
      <w:r/>
    </w:p>
    <w:p>
      <w:pPr>
        <w:pStyle w:val="973"/>
        <w:ind w:firstLine="482"/>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rPr>
          <w:rFonts w:hint="eastAsia" w:ascii="宋体" w:hAnsi="宋体" w:eastAsia="宋体" w:cs="宋体"/>
          <w:b/>
          <w:color w:val="000000"/>
          <w:highlight w:val="none"/>
          <w:lang w:val="en-US" w:eastAsia="zh-CN"/>
        </w:rPr>
      </w:r>
      <w:r/>
    </w:p>
    <w:p>
      <w:pPr>
        <w:pStyle w:val="973"/>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bookmarkStart w:id="637" w:name="_Toc142708871"/>
      <w:r/>
      <w:bookmarkStart w:id="638" w:name="_Toc153678434"/>
      <w:r/>
      <w:bookmarkStart w:id="639" w:name="_Toc515874992"/>
      <w:r/>
      <w:bookmarkStart w:id="640" w:name="_Toc204595694"/>
      <w:r/>
      <w:bookmarkStart w:id="641" w:name="_Toc224532089"/>
      <w:r/>
      <w:bookmarkStart w:id="642" w:name="_Toc6129"/>
      <w:r/>
      <w:bookmarkStart w:id="643" w:name="_Toc28603"/>
      <w:r>
        <w:rPr>
          <w:rFonts w:hint="eastAsia" w:ascii="宋体" w:hAnsi="宋体" w:eastAsia="宋体" w:cs="宋体"/>
          <w:color w:val="000000"/>
          <w:highlight w:val="none"/>
        </w:rPr>
      </w:r>
      <w:r/>
    </w:p>
    <w:p>
      <w:pPr>
        <w:pStyle w:val="973"/>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五</w:t>
      </w:r>
      <w:r>
        <w:rPr>
          <w:rFonts w:hint="eastAsia" w:ascii="宋体" w:hAnsi="宋体" w:eastAsia="宋体" w:cs="宋体"/>
          <w:b/>
          <w:bCs/>
          <w:color w:val="000000"/>
          <w:sz w:val="44"/>
          <w:szCs w:val="44"/>
          <w:highlight w:val="none"/>
        </w:rPr>
        <w:t xml:space="preserve">章 </w:t>
      </w:r>
      <w:bookmarkEnd w:id="637"/>
      <w:r/>
      <w:bookmarkEnd w:id="638"/>
      <w:r>
        <w:rPr>
          <w:rFonts w:hint="eastAsia" w:ascii="宋体" w:hAnsi="宋体" w:eastAsia="宋体" w:cs="宋体"/>
          <w:b/>
          <w:bCs/>
          <w:color w:val="000000"/>
          <w:sz w:val="44"/>
          <w:szCs w:val="44"/>
          <w:highlight w:val="none"/>
        </w:rPr>
        <w:t xml:space="preserve">工程量清单</w:t>
      </w:r>
      <w:bookmarkEnd w:id="639"/>
      <w:r/>
      <w:bookmarkEnd w:id="640"/>
      <w:r/>
      <w:bookmarkEnd w:id="641"/>
      <w:r/>
      <w:bookmarkEnd w:id="642"/>
      <w:r/>
      <w:bookmarkEnd w:id="643"/>
      <w:r>
        <w:rPr>
          <w:rFonts w:hint="eastAsia" w:ascii="宋体" w:hAnsi="宋体" w:eastAsia="宋体" w:cs="宋体"/>
          <w:color w:val="000000"/>
          <w:highlight w:val="none"/>
        </w:rPr>
      </w:r>
      <w:r/>
    </w:p>
    <w:p>
      <w:pPr>
        <w:pStyle w:val="973"/>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644" w:name="_Toc515874993"/>
      <w:r/>
      <w:bookmarkStart w:id="645" w:name="_Toc224532090"/>
      <w:r/>
      <w:bookmarkStart w:id="646" w:name="_Toc204595695"/>
      <w:r/>
      <w:bookmarkStart w:id="647" w:name="_Toc224532091"/>
      <w:r/>
      <w:bookmarkStart w:id="648" w:name="_Toc204595696"/>
      <w:r/>
      <w:bookmarkStart w:id="649" w:name="_Toc13032"/>
      <w:r/>
      <w:bookmarkStart w:id="650" w:name="_Toc515874994"/>
      <w:r>
        <w:rPr>
          <w:rFonts w:hint="eastAsia" w:ascii="宋体" w:hAnsi="宋体" w:eastAsia="宋体" w:cs="宋体"/>
          <w:color w:val="000000"/>
          <w:highlight w:val="none"/>
        </w:rPr>
        <w:br w:type="page" w:clear="all"/>
      </w:r>
      <w:bookmarkStart w:id="651" w:name="_Toc10628"/>
      <w:r/>
      <w:bookmarkStart w:id="652" w:name="_Toc9612"/>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六</w:t>
      </w:r>
      <w:r>
        <w:rPr>
          <w:rFonts w:hint="eastAsia" w:ascii="宋体" w:hAnsi="宋体" w:eastAsia="宋体" w:cs="宋体"/>
          <w:b/>
          <w:bCs/>
          <w:color w:val="000000"/>
          <w:sz w:val="44"/>
          <w:szCs w:val="44"/>
          <w:highlight w:val="none"/>
        </w:rPr>
        <w:t xml:space="preserve">章 图纸和技术资料</w:t>
      </w:r>
      <w:bookmarkEnd w:id="644"/>
      <w:r/>
      <w:bookmarkEnd w:id="645"/>
      <w:r/>
      <w:bookmarkEnd w:id="646"/>
      <w:r/>
      <w:bookmarkEnd w:id="651"/>
      <w:r/>
      <w:bookmarkEnd w:id="652"/>
      <w:r>
        <w:rPr>
          <w:rFonts w:hint="eastAsia" w:ascii="宋体" w:hAnsi="宋体" w:eastAsia="宋体" w:cs="宋体"/>
          <w:color w:val="000000"/>
          <w:highlight w:val="none"/>
        </w:rPr>
      </w:r>
      <w:r/>
    </w:p>
    <w:p>
      <w:pPr>
        <w:pStyle w:val="973"/>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r>
      <w:r/>
    </w:p>
    <w:p>
      <w:pPr>
        <w:pStyle w:val="973"/>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73"/>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lang w:val="en-US" w:eastAsia="zh-CN" w:bidi="ar-SA"/>
        </w:rPr>
        <w:t xml:space="preserve">第七章</w:t>
      </w:r>
      <w:r>
        <w:rPr>
          <w:rFonts w:hint="eastAsia" w:ascii="宋体" w:hAnsi="宋体" w:eastAsia="宋体" w:cs="宋体"/>
          <w:b/>
          <w:bCs/>
          <w:color w:val="000000"/>
          <w:sz w:val="44"/>
          <w:szCs w:val="44"/>
          <w:highlight w:val="none"/>
          <w:lang w:val="en-US" w:eastAsia="zh-CN"/>
        </w:rPr>
        <w:t xml:space="preserve"> </w:t>
      </w:r>
      <w:r>
        <w:rPr>
          <w:rFonts w:hint="eastAsia" w:ascii="宋体" w:hAnsi="宋体" w:eastAsia="宋体" w:cs="宋体"/>
          <w:b/>
          <w:bCs/>
          <w:color w:val="000000"/>
          <w:sz w:val="44"/>
          <w:szCs w:val="44"/>
          <w:highlight w:val="none"/>
        </w:rPr>
        <w:t xml:space="preserve">评审方法和评审标准</w:t>
      </w:r>
      <w:bookmarkEnd w:id="649"/>
      <w:r>
        <w:rPr>
          <w:rFonts w:hint="eastAsia" w:ascii="宋体" w:hAnsi="宋体" w:eastAsia="宋体" w:cs="宋体"/>
          <w:b/>
          <w:bCs/>
          <w:color w:val="000000"/>
          <w:sz w:val="44"/>
          <w:szCs w:val="44"/>
          <w:highlight w:val="none"/>
        </w:rPr>
      </w:r>
      <w:r/>
    </w:p>
    <w:p>
      <w:pPr>
        <w:pStyle w:val="1343"/>
        <w:ind w:left="0" w:firstLine="0"/>
        <w:spacing w:before="0" w:after="0" w:line="360" w:lineRule="auto"/>
        <w:shd w:val="clear" w:color="auto" w:fill="auto"/>
        <w:rPr>
          <w:rFonts w:hint="eastAsia" w:ascii="宋体" w:hAnsi="宋体" w:cs="宋体"/>
          <w:b/>
          <w:highlight w:val="none"/>
        </w:rPr>
      </w:pPr>
      <w:r>
        <w:rPr>
          <w:rFonts w:hint="eastAsia" w:ascii="宋体" w:hAnsi="宋体" w:cs="宋体"/>
          <w:b/>
          <w:highlight w:val="none"/>
        </w:rPr>
        <w:t xml:space="preserve">一、政府采购政策功能落实</w:t>
      </w:r>
      <w:r>
        <w:rPr>
          <w:rFonts w:hint="eastAsia" w:ascii="宋体" w:hAnsi="宋体" w:cs="宋体"/>
          <w:b/>
          <w:highlight w:val="none"/>
        </w:rPr>
      </w:r>
      <w:r/>
    </w:p>
    <w:p>
      <w:pPr>
        <w:pStyle w:val="973"/>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cs="宋体"/>
          <w:b w:val="0"/>
          <w:bCs w:val="0"/>
          <w:color w:val="000000"/>
          <w:sz w:val="24"/>
          <w:highlight w:val="none"/>
          <w:lang w:val="en-US" w:eastAsia="zh-CN"/>
        </w:rPr>
        <w:t xml:space="preserve">1、</w:t>
      </w:r>
      <w:r>
        <w:rPr>
          <w:rFonts w:hint="eastAsia" w:ascii="宋体" w:hAnsi="宋体" w:eastAsia="宋体" w:cs="Times New Roman"/>
          <w:color w:val="000000"/>
          <w:sz w:val="24"/>
          <w:highlight w:val="none"/>
        </w:rPr>
        <w:t xml:space="preserve">本项目执行《关于印发&lt;政府采购促进中小企业发展管理办法&gt;的通知》（财库〔2020〕46号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《关于印发中小企业划型标准规定的通知》（工信部联企业〔2011〕300号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color w:val="000000"/>
          <w:sz w:val="24"/>
          <w:highlight w:val="none"/>
        </w:rPr>
      </w:r>
      <w:r/>
    </w:p>
    <w:p>
      <w:pPr>
        <w:pStyle w:val="973"/>
        <w:ind w:firstLine="480"/>
        <w:jc w:val="left"/>
        <w:pageBreakBefore w:val="0"/>
        <w:spacing w:line="360" w:lineRule="auto"/>
        <w:shd w:val="clear" w:color="auto" w:fill="auto"/>
        <w:rPr>
          <w:rFonts w:hint="eastAsia" w:ascii="宋体" w:hAnsi="宋体"/>
          <w:b/>
          <w:bCs/>
          <w:color w:val="000000"/>
          <w:sz w:val="24"/>
          <w:highlight w:val="none"/>
          <w:lang w:val="en-US"/>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本项目专门面向中型企业、小型企业、微型企业、残疾人福利性单位、监狱企业进行采购，无需进行</w:t>
      </w:r>
      <w:r>
        <w:rPr>
          <w:rFonts w:hint="eastAsia" w:ascii="宋体" w:hAnsi="宋体" w:eastAsia="宋体" w:cs="宋体"/>
          <w:color w:val="000000"/>
          <w:sz w:val="24"/>
          <w:highlight w:val="none"/>
          <w:lang w:val="en-US" w:eastAsia="zh-CN"/>
        </w:rPr>
        <w:t xml:space="preserve">报价10%的扣除。</w:t>
      </w:r>
      <w:r>
        <w:rPr>
          <w:rFonts w:hint="eastAsia" w:ascii="宋体" w:hAnsi="宋体"/>
          <w:b/>
          <w:bCs/>
          <w:color w:val="000000"/>
          <w:sz w:val="24"/>
          <w:highlight w:val="none"/>
          <w:lang w:val="en-US"/>
        </w:rPr>
      </w:r>
      <w:r/>
    </w:p>
    <w:p>
      <w:pPr>
        <w:pStyle w:val="1343"/>
        <w:ind w:left="0" w:firstLine="0"/>
        <w:spacing w:before="0" w:after="0" w:line="360" w:lineRule="auto"/>
        <w:shd w:val="clear" w:color="auto" w:fill="auto"/>
        <w:rPr>
          <w:rFonts w:hint="eastAsia" w:ascii="宋体" w:hAnsi="宋体" w:cs="宋体"/>
          <w:b/>
          <w:highlight w:val="none"/>
          <w:lang w:val="en-US" w:eastAsia="zh-CN"/>
        </w:rPr>
      </w:pPr>
      <w:r>
        <w:rPr>
          <w:rFonts w:hint="eastAsia" w:ascii="宋体" w:hAnsi="宋体" w:cs="宋体"/>
          <w:b/>
          <w:highlight w:val="none"/>
          <w:lang w:val="en-US" w:eastAsia="zh-CN"/>
        </w:rPr>
        <w:t xml:space="preserve">二、磋商小组</w:t>
      </w:r>
      <w:r>
        <w:rPr>
          <w:rFonts w:hint="eastAsia" w:ascii="宋体" w:hAnsi="宋体" w:cs="宋体"/>
          <w:b/>
          <w:highlight w:val="none"/>
          <w:lang w:val="en-US" w:eastAsia="zh-CN"/>
        </w:rPr>
      </w:r>
      <w:r/>
    </w:p>
    <w:p>
      <w:pPr>
        <w:pStyle w:val="973"/>
        <w:ind w:firstLine="480"/>
        <w:spacing w:line="360" w:lineRule="auto"/>
        <w:shd w:val="clear" w:color="auto" w:fill="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本采购项目磋商小组由采购人代表和评审专家组成。</w:t>
      </w:r>
      <w:r>
        <w:rPr>
          <w:rFonts w:hint="eastAsia" w:ascii="宋体" w:hAnsi="宋体" w:eastAsia="宋体" w:cs="Times New Roman"/>
          <w:color w:val="000000"/>
          <w:sz w:val="24"/>
          <w:highlight w:val="none"/>
          <w:lang w:val="en-US" w:eastAsia="zh-CN"/>
        </w:rPr>
      </w:r>
      <w:r/>
    </w:p>
    <w:p>
      <w:pPr>
        <w:pStyle w:val="1343"/>
        <w:ind w:left="0" w:firstLine="0"/>
        <w:spacing w:before="0" w:after="0" w:line="360" w:lineRule="auto"/>
        <w:shd w:val="clear" w:color="auto" w:fill="auto"/>
        <w:rPr>
          <w:rFonts w:hint="eastAsia" w:ascii="宋体" w:hAnsi="宋体" w:cs="宋体"/>
          <w:b/>
          <w:highlight w:val="none"/>
          <w:lang w:val="en-US" w:eastAsia="zh-CN"/>
        </w:rPr>
      </w:pPr>
      <w:r>
        <w:rPr>
          <w:rFonts w:hint="eastAsia" w:ascii="宋体" w:hAnsi="宋体" w:cs="宋体"/>
          <w:b/>
          <w:highlight w:val="none"/>
          <w:lang w:val="en-US" w:eastAsia="zh-CN"/>
        </w:rPr>
        <w:t xml:space="preserve">三、评标方法：综合评分法</w:t>
      </w:r>
      <w:r>
        <w:rPr>
          <w:rFonts w:hint="eastAsia" w:ascii="宋体" w:hAnsi="宋体" w:cs="宋体"/>
          <w:b/>
          <w:highlight w:val="none"/>
          <w:lang w:val="en-US" w:eastAsia="zh-CN"/>
        </w:rPr>
      </w:r>
      <w:r/>
    </w:p>
    <w:p>
      <w:pPr>
        <w:pStyle w:val="1343"/>
        <w:spacing w:before="0" w:after="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eastAsia="宋体" w:cs="宋体"/>
          <w:color w:val="000000"/>
          <w:sz w:val="24"/>
          <w:szCs w:val="24"/>
          <w:highlight w:val="none"/>
        </w:rPr>
      </w:r>
      <w:r/>
    </w:p>
    <w:p>
      <w:pPr>
        <w:pStyle w:val="973"/>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综合评分法，是指</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文件全部实质性要求，且按照评审因素的量化指标评审得分最高的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为</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候选人的评标办法。</w:t>
      </w:r>
      <w:r>
        <w:rPr>
          <w:rFonts w:hint="eastAsia" w:ascii="宋体" w:hAnsi="宋体" w:eastAsia="宋体" w:cs="宋体"/>
          <w:color w:val="000000"/>
          <w:sz w:val="24"/>
          <w:highlight w:val="none"/>
        </w:rPr>
      </w:r>
      <w:r/>
    </w:p>
    <w:p>
      <w:pPr>
        <w:pStyle w:val="973"/>
        <w:spacing w:line="360" w:lineRule="auto"/>
        <w:shd w:val="clear" w:color="auto" w:fill="auto"/>
        <w:widowControl/>
        <w:rPr>
          <w:rFonts w:hint="eastAsia" w:ascii="宋体" w:hAnsi="宋体" w:eastAsia="宋体" w:cs="宋体"/>
          <w:color w:val="000000"/>
          <w:sz w:val="24"/>
          <w:highlight w:val="none"/>
        </w:rPr>
      </w:pPr>
      <w:r>
        <w:rPr>
          <w:rFonts w:hint="eastAsia" w:ascii="宋体" w:hAnsi="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、评标原则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会必须公平、公正、客观，不带任何倾向性和启发性；不得向外界透露任何与评标有关的内容；任何单位和个人不得干扰、影响评标的正常进行；</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及有关工作人员不得私下与供应商接触。</w:t>
      </w:r>
      <w:r>
        <w:rPr>
          <w:rFonts w:hint="eastAsia" w:ascii="宋体" w:hAnsi="宋体" w:eastAsia="宋体" w:cs="宋体"/>
          <w:color w:val="000000"/>
          <w:sz w:val="24"/>
          <w:highlight w:val="none"/>
        </w:rPr>
      </w:r>
      <w:r/>
    </w:p>
    <w:p>
      <w:pPr>
        <w:pStyle w:val="973"/>
        <w:spacing w:line="360" w:lineRule="auto"/>
        <w:shd w:val="clear" w:color="auto" w:fill="auto"/>
        <w:widowControl/>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、评标标准：</w:t>
      </w:r>
      <w:r>
        <w:rPr>
          <w:rFonts w:hint="eastAsia" w:ascii="宋体" w:hAnsi="宋体" w:eastAsia="宋体" w:cs="宋体"/>
          <w:b/>
          <w:color w:val="000000"/>
          <w:sz w:val="24"/>
          <w:highlight w:val="none"/>
        </w:rPr>
      </w:r>
      <w:r/>
    </w:p>
    <w:p>
      <w:pPr>
        <w:pStyle w:val="973"/>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1、评标时，</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以</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文件为评标依据，</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各成员独立对每个供应商的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文件进行评价，并汇总每个供应商的得分。</w:t>
      </w:r>
      <w:r>
        <w:rPr>
          <w:rFonts w:hint="eastAsia" w:ascii="宋体" w:hAnsi="宋体" w:eastAsia="宋体" w:cs="宋体"/>
          <w:color w:val="000000"/>
          <w:sz w:val="24"/>
          <w:highlight w:val="none"/>
        </w:rPr>
      </w:r>
      <w:r/>
    </w:p>
    <w:p>
      <w:pPr>
        <w:pStyle w:val="973"/>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2、本项目评分总分为100分，按四舍五入取至小数点后两位。</w:t>
      </w:r>
      <w:r>
        <w:rPr>
          <w:rFonts w:hint="eastAsia" w:ascii="宋体" w:hAnsi="宋体" w:eastAsia="宋体" w:cs="宋体"/>
          <w:color w:val="000000"/>
          <w:sz w:val="24"/>
          <w:highlight w:val="none"/>
        </w:rPr>
      </w:r>
      <w:r/>
    </w:p>
    <w:p>
      <w:pPr>
        <w:pStyle w:val="973"/>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3、总得分 = 价格分 + 商务技术分 </w:t>
      </w:r>
      <w:r>
        <w:rPr>
          <w:rFonts w:hint="eastAsia" w:ascii="宋体" w:hAnsi="宋体" w:eastAsia="宋体" w:cs="宋体"/>
          <w:color w:val="000000"/>
          <w:sz w:val="24"/>
          <w:highlight w:val="none"/>
        </w:rPr>
      </w:r>
      <w:r/>
    </w:p>
    <w:p>
      <w:pPr>
        <w:pStyle w:val="1037"/>
        <w:ind w:left="789" w:hanging="343"/>
        <w:jc w:val="center"/>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综合评分法</w:t>
      </w:r>
      <w:r>
        <w:rPr>
          <w:rFonts w:hint="eastAsia" w:ascii="宋体" w:hAnsi="宋体" w:eastAsia="宋体" w:cs="宋体"/>
          <w:b/>
          <w:color w:val="000000"/>
          <w:sz w:val="28"/>
          <w:szCs w:val="28"/>
          <w:highlight w:val="none"/>
        </w:rPr>
      </w:r>
      <w:r/>
    </w:p>
    <w:p>
      <w:pPr>
        <w:pStyle w:val="1037"/>
        <w:ind w:left="740" w:hanging="294"/>
        <w:jc w:val="both"/>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（一）</w:t>
      </w:r>
      <w:r>
        <w:rPr>
          <w:rFonts w:hint="eastAsia" w:ascii="宋体" w:hAnsi="宋体" w:eastAsia="宋体" w:cs="宋体"/>
          <w:b/>
          <w:color w:val="000000"/>
          <w:sz w:val="24"/>
          <w:szCs w:val="24"/>
          <w:highlight w:val="none"/>
        </w:rPr>
        <w:t xml:space="preserve">价格分：</w:t>
      </w:r>
      <w:r>
        <w:rPr>
          <w:rFonts w:hint="eastAsia" w:ascii="宋体" w:hAnsi="宋体" w:cs="宋体"/>
          <w:b/>
          <w:color w:val="000000"/>
          <w:sz w:val="24"/>
          <w:szCs w:val="24"/>
          <w:highlight w:val="none"/>
          <w:lang w:val="en-US" w:eastAsia="zh-CN"/>
        </w:rPr>
        <w:t xml:space="preserve">60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73"/>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szCs w:val="24"/>
          <w:highlight w:val="none"/>
        </w:rPr>
        <w:t xml:space="preserve">要求且</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价格最低的</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报价为评标基准价，其价格分为满分。其他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rPr>
      </w:r>
      <w:r/>
    </w:p>
    <w:p>
      <w:pPr>
        <w:pStyle w:val="973"/>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基准价/</w:t>
      </w:r>
      <w:r>
        <w:rPr>
          <w:rFonts w:hint="eastAsia" w:ascii="宋体" w:hAnsi="宋体" w:eastAsia="宋体" w:cs="宋体"/>
          <w:color w:val="000000"/>
          <w:sz w:val="24"/>
          <w:szCs w:val="24"/>
          <w:highlight w:val="none"/>
          <w:lang w:val="en-US" w:eastAsia="zh-CN"/>
        </w:rPr>
        <w:t xml:space="preserve">最后磋商</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rPr>
        <w:t xml:space="preserve">）X</w:t>
      </w:r>
      <w:r>
        <w:rPr>
          <w:rFonts w:hint="eastAsia" w:ascii="宋体" w:hAnsi="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3"/>
        <w:ind w:firstLine="48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评标过程中，不得去掉报价中的最高报价和最低报价。</w:t>
      </w:r>
      <w:r>
        <w:rPr>
          <w:rFonts w:hint="eastAsia" w:ascii="宋体" w:hAnsi="宋体" w:eastAsia="宋体" w:cs="宋体"/>
          <w:color w:val="000000"/>
          <w:sz w:val="24"/>
          <w:szCs w:val="24"/>
          <w:highlight w:val="none"/>
        </w:rPr>
      </w:r>
      <w:r/>
    </w:p>
    <w:p>
      <w:pPr>
        <w:pStyle w:val="1006"/>
        <w:ind w:left="0" w:firstLine="0"/>
        <w:spacing w:line="360" w:lineRule="auto"/>
        <w:shd w:val="clear" w:color="auto" w:fill="auto"/>
        <w:rPr>
          <w:rFonts w:ascii="宋体" w:hAnsi="宋体" w:eastAsia="宋体" w:cs="宋体"/>
          <w:b/>
          <w:bCs/>
          <w:color w:val="000000"/>
          <w:sz w:val="15"/>
          <w:szCs w:val="15"/>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商务技术分：</w:t>
      </w:r>
      <w:r>
        <w:rPr>
          <w:rFonts w:hint="eastAsia" w:ascii="宋体" w:hAnsi="宋体" w:cs="宋体"/>
          <w:b/>
          <w:color w:val="000000"/>
          <w:sz w:val="24"/>
          <w:szCs w:val="24"/>
          <w:highlight w:val="none"/>
          <w:lang w:val="en-US" w:eastAsia="zh-CN"/>
        </w:rPr>
        <w:t xml:space="preserve">40</w:t>
      </w:r>
      <w:r>
        <w:rPr>
          <w:rFonts w:hint="eastAsia" w:ascii="宋体" w:hAnsi="宋体" w:eastAsia="宋体" w:cs="宋体"/>
          <w:b/>
          <w:color w:val="000000"/>
          <w:sz w:val="24"/>
          <w:szCs w:val="24"/>
          <w:highlight w:val="none"/>
        </w:rPr>
        <w:t xml:space="preserve">分</w:t>
      </w:r>
      <w:r>
        <w:rPr>
          <w:rFonts w:ascii="宋体" w:hAnsi="宋体" w:eastAsia="宋体" w:cs="宋体"/>
          <w:b/>
          <w:bCs/>
          <w:color w:val="000000"/>
          <w:sz w:val="15"/>
          <w:szCs w:val="15"/>
          <w:highlight w:val="none"/>
        </w:rPr>
      </w:r>
      <w:r/>
    </w:p>
    <w:tbl>
      <w:tblPr>
        <w:tblStyle w:val="1363"/>
        <w:tblW w:w="9677"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731"/>
        <w:gridCol w:w="6601"/>
      </w:tblGrid>
      <w:tr>
        <w:trPr>
          <w:trHeight w:val="679"/>
        </w:trPr>
        <w:tc>
          <w:tcPr>
            <w:tcW w:w="1345" w:type="dxa"/>
            <w:vAlign w:val="center"/>
            <w:textDirection w:val="lrTb"/>
            <w:noWrap w:val="false"/>
          </w:tcPr>
          <w:p>
            <w:pPr>
              <w:pStyle w:val="1039"/>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评分项目</w:t>
            </w: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39"/>
              <w:ind w:left="0" w:firstLine="0"/>
              <w:jc w:val="center"/>
              <w:spacing w:before="8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评审因素</w:t>
            </w:r>
            <w:r>
              <w:rPr>
                <w:rFonts w:hint="eastAsia" w:ascii="宋体" w:hAnsi="宋体" w:eastAsia="宋体" w:cs="宋体"/>
                <w:color w:val="000000"/>
                <w:sz w:val="24"/>
                <w:szCs w:val="24"/>
                <w:highlight w:val="none"/>
              </w:rPr>
            </w:r>
            <w:r/>
          </w:p>
        </w:tc>
        <w:tc>
          <w:tcPr>
            <w:tcW w:w="6601" w:type="dxa"/>
            <w:vAlign w:val="center"/>
            <w:textDirection w:val="lrTb"/>
            <w:noWrap w:val="false"/>
          </w:tcPr>
          <w:p>
            <w:pPr>
              <w:pStyle w:val="1039"/>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 审 标 准</w:t>
            </w:r>
            <w:r>
              <w:rPr>
                <w:rFonts w:hint="eastAsia" w:ascii="宋体" w:hAnsi="宋体" w:eastAsia="宋体" w:cs="宋体"/>
                <w:color w:val="000000"/>
                <w:sz w:val="24"/>
                <w:szCs w:val="24"/>
                <w:highlight w:val="none"/>
              </w:rPr>
            </w:r>
            <w:r/>
          </w:p>
        </w:tc>
      </w:tr>
      <w:tr>
        <w:trPr>
          <w:trHeight w:val="793"/>
        </w:trPr>
        <w:tc>
          <w:tcPr>
            <w:tcW w:w="1345" w:type="dxa"/>
            <w:vAlign w:val="center"/>
            <w:vMerge w:val="restart"/>
            <w:textDirection w:val="lrTb"/>
            <w:noWrap w:val="false"/>
          </w:tcPr>
          <w:p>
            <w:pPr>
              <w:pStyle w:val="973"/>
              <w:ind w:left="0" w:firstLine="0"/>
              <w:jc w:val="center"/>
              <w:spacing w:line="360" w:lineRule="auto"/>
              <w:rPr>
                <w:rFonts w:hint="eastAsia" w:ascii="宋体" w:hAnsi="宋体" w:eastAsia="宋体" w:cs="宋体"/>
                <w:b/>
                <w:bCs/>
                <w:color w:val="000000"/>
                <w:spacing w:val="5"/>
                <w:position w:val="14"/>
                <w:sz w:val="24"/>
                <w:szCs w:val="24"/>
                <w:highlight w:val="none"/>
                <w:lang w:bidi="ar"/>
              </w:rPr>
            </w:pPr>
            <w:r>
              <w:rPr>
                <w:rFonts w:hint="eastAsia" w:ascii="宋体" w:hAnsi="宋体" w:eastAsia="宋体" w:cs="宋体"/>
                <w:b/>
                <w:bCs/>
                <w:color w:val="000000"/>
                <w:spacing w:val="5"/>
                <w:position w:val="14"/>
                <w:sz w:val="24"/>
                <w:szCs w:val="24"/>
                <w:highlight w:val="none"/>
                <w:lang w:bidi="ar"/>
              </w:rPr>
              <w:t xml:space="preserve">商务部分</w:t>
            </w:r>
            <w:r>
              <w:rPr>
                <w:rFonts w:hint="eastAsia" w:ascii="宋体" w:hAnsi="宋体" w:eastAsia="宋体" w:cs="宋体"/>
                <w:b/>
                <w:bCs/>
                <w:color w:val="000000"/>
                <w:spacing w:val="5"/>
                <w:position w:val="14"/>
                <w:sz w:val="24"/>
                <w:szCs w:val="24"/>
                <w:highlight w:val="none"/>
                <w:lang w:bidi="ar"/>
              </w:rPr>
            </w:r>
            <w:r/>
          </w:p>
          <w:p>
            <w:pPr>
              <w:pStyle w:val="1045"/>
              <w:ind w:left="0" w:firstLine="0"/>
              <w:jc w:val="center"/>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position w:val="14"/>
                <w:sz w:val="24"/>
                <w:szCs w:val="24"/>
                <w:highlight w:val="none"/>
                <w:lang w:val="en-US" w:eastAsia="zh-CN" w:bidi="ar"/>
              </w:rPr>
              <w:t xml:space="preserve">(20</w:t>
            </w:r>
            <w:r>
              <w:rPr>
                <w:rFonts w:hint="eastAsia" w:ascii="宋体" w:hAnsi="宋体" w:eastAsia="宋体" w:cs="宋体"/>
                <w:b/>
                <w:bCs/>
                <w:color w:val="000000"/>
                <w:spacing w:val="5"/>
                <w:position w:val="14"/>
                <w:sz w:val="24"/>
                <w:szCs w:val="24"/>
                <w:highlight w:val="none"/>
                <w:lang w:bidi="ar"/>
              </w:rPr>
              <w:t xml:space="preserve">分</w:t>
            </w:r>
            <w:r>
              <w:rPr>
                <w:rFonts w:hint="eastAsia" w:ascii="宋体" w:hAnsi="宋体" w:eastAsia="宋体" w:cs="宋体"/>
                <w:b/>
                <w:bCs/>
                <w:color w:val="000000"/>
                <w:spacing w:val="5"/>
                <w:position w:val="14"/>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1731" w:type="dxa"/>
            <w:vAlign w:val="center"/>
            <w:textDirection w:val="lrTb"/>
            <w:noWrap w:val="false"/>
          </w:tcPr>
          <w:p>
            <w:pPr>
              <w:pStyle w:val="973"/>
              <w:ind w:left="0" w:firstLine="0"/>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业绩</w:t>
            </w:r>
            <w:r>
              <w:rPr>
                <w:rFonts w:hint="eastAsia" w:ascii="宋体" w:hAnsi="宋体" w:eastAsia="宋体" w:cs="宋体"/>
                <w:b/>
                <w:bCs/>
                <w:color w:val="000000"/>
                <w:sz w:val="24"/>
                <w:szCs w:val="24"/>
                <w:highlight w:val="none"/>
              </w:rPr>
            </w:r>
            <w:r/>
          </w:p>
          <w:p>
            <w:pPr>
              <w:pStyle w:val="973"/>
              <w:ind w:left="0" w:firstLine="0"/>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bidi="ar-SA"/>
              </w:rPr>
            </w:r>
            <w:r/>
          </w:p>
        </w:tc>
        <w:tc>
          <w:tcPr>
            <w:tcW w:w="6601" w:type="dxa"/>
            <w:vAlign w:val="center"/>
            <w:textDirection w:val="lrTb"/>
            <w:noWrap w:val="false"/>
          </w:tcPr>
          <w:p>
            <w:pPr>
              <w:pStyle w:val="9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日起至今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以合同签订时间为准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，磋商供应商具有</w:t>
            </w:r>
            <w:r>
              <w:rPr>
                <w:rFonts w:hint="eastAsia" w:ascii="宋体" w:hAnsi="宋体" w:eastAsia="宋体" w:cs="宋体"/>
                <w:color w:val="000000"/>
                <w:sz w:val="24"/>
                <w:szCs w:val="24"/>
                <w:highlight w:val="none"/>
                <w:lang w:val="en-US" w:eastAsia="zh-CN"/>
              </w:rPr>
              <w:t xml:space="preserve">类似</w:t>
            </w:r>
            <w:r>
              <w:rPr>
                <w:rFonts w:hint="eastAsia" w:ascii="宋体" w:hAnsi="宋体" w:eastAsia="宋体" w:cs="宋体"/>
                <w:color w:val="000000"/>
                <w:sz w:val="24"/>
                <w:szCs w:val="24"/>
                <w:highlight w:val="none"/>
              </w:rPr>
              <w:t xml:space="preserve">业绩，每有一个得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3"/>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t xml:space="preserve">响应文件中需提供有效合同，提供的证明材料必须能清晰的表明类似工程的供应商名称、工程内容、时间等需要明示的内容，以上证明材料扫描件上传响应文件，否则不得分。</w:t>
            </w:r>
            <w:r>
              <w:rPr>
                <w:rFonts w:hint="eastAsia" w:ascii="宋体" w:hAnsi="宋体" w:eastAsia="宋体" w:cs="宋体"/>
                <w:color w:val="000000"/>
                <w:sz w:val="24"/>
                <w:szCs w:val="24"/>
                <w:highlight w:val="none"/>
                <w:lang w:val="en-US" w:eastAsia="zh-CN" w:bidi="ar-SA"/>
              </w:rPr>
            </w:r>
            <w:r/>
          </w:p>
        </w:tc>
      </w:tr>
      <w:tr>
        <w:trPr>
          <w:trHeight w:val="793"/>
        </w:trPr>
        <w:tc>
          <w:tcPr>
            <w:tcW w:w="1345" w:type="dxa"/>
            <w:vAlign w:val="center"/>
            <w:vMerge w:val="continue"/>
            <w:textDirection w:val="lrTb"/>
            <w:noWrap w:val="false"/>
          </w:tcPr>
          <w:p>
            <w:pPr>
              <w:pStyle w:val="1045"/>
              <w:ind w:left="0" w:firstLine="0"/>
              <w:jc w:val="center"/>
              <w:spacing w:after="0" w:line="360" w:lineRule="auto"/>
              <w:rPr>
                <w:rFonts w:hint="eastAsia" w:ascii="宋体" w:hAnsi="宋体" w:eastAsia="宋体" w:cs="宋体"/>
                <w:b/>
                <w:bCs/>
                <w:color w:val="000000"/>
                <w:spacing w:val="5"/>
                <w:position w:val="14"/>
                <w:sz w:val="24"/>
                <w:szCs w:val="24"/>
                <w:highlight w:val="none"/>
                <w:lang w:val="en-US" w:eastAsia="zh-CN" w:bidi="ar"/>
              </w:rPr>
            </w:pPr>
            <w:r>
              <w:rPr>
                <w:rFonts w:hint="eastAsia" w:ascii="宋体" w:hAnsi="宋体" w:eastAsia="宋体" w:cs="宋体"/>
                <w:b/>
                <w:bCs/>
                <w:color w:val="000000"/>
                <w:spacing w:val="5"/>
                <w:position w:val="14"/>
                <w:sz w:val="24"/>
                <w:szCs w:val="24"/>
                <w:highlight w:val="none"/>
                <w:lang w:val="en-US" w:eastAsia="zh-CN" w:bidi="ar"/>
              </w:rPr>
            </w:r>
            <w:r/>
          </w:p>
        </w:tc>
        <w:tc>
          <w:tcPr>
            <w:tcW w:w="1731" w:type="dxa"/>
            <w:vAlign w:val="center"/>
            <w:textDirection w:val="lrTb"/>
            <w:noWrap w:val="false"/>
          </w:tcPr>
          <w:p>
            <w:pPr>
              <w:pStyle w:val="973"/>
              <w:jc w:val="center"/>
              <w:keepLines w:val="0"/>
              <w:keepNext w:val="0"/>
              <w:pageBreakBefore w:val="0"/>
              <w:spacing w:beforeAutospacing="0" w:afterAutospacing="0" w:line="480" w:lineRule="exact"/>
              <w:widowControl/>
              <w:rPr>
                <w:rFonts w:ascii="宋体" w:hAnsi="宋体" w:eastAsia="宋体" w:cs="宋体"/>
                <w:b/>
                <w:bCs/>
                <w:color w:val="000000"/>
                <w:spacing w:val="6"/>
                <w:position w:val="14"/>
                <w:sz w:val="24"/>
                <w:szCs w:val="24"/>
                <w:highlight w:val="none"/>
                <w:lang w:val="en-US" w:eastAsia="zh-CN" w:bidi="ar"/>
              </w:rPr>
            </w:pPr>
            <w:r>
              <w:rPr>
                <w:rFonts w:ascii="宋体" w:hAnsi="宋体" w:eastAsia="宋体" w:cs="宋体"/>
                <w:b/>
                <w:bCs/>
                <w:color w:val="000000"/>
                <w:spacing w:val="6"/>
                <w:position w:val="14"/>
                <w:sz w:val="24"/>
                <w:szCs w:val="24"/>
                <w:highlight w:val="none"/>
                <w:lang w:val="en-US" w:eastAsia="zh-CN" w:bidi="ar"/>
              </w:rPr>
            </w:r>
            <w:r/>
          </w:p>
          <w:p>
            <w:pPr>
              <w:pStyle w:val="973"/>
              <w:ind w:left="0" w:firstLine="0"/>
              <w:jc w:val="center"/>
              <w:keepLines w:val="0"/>
              <w:keepNext w:val="0"/>
              <w:pageBreakBefore w:val="0"/>
              <w:spacing w:beforeAutospacing="0" w:afterAutospacing="0" w:line="480" w:lineRule="exact"/>
              <w:widowControl/>
              <w:rPr>
                <w:rFonts w:ascii="宋体" w:hAnsi="宋体" w:eastAsia="宋体" w:cs="宋体"/>
                <w:b/>
                <w:bCs/>
                <w:color w:val="000000"/>
                <w:spacing w:val="6"/>
                <w:position w:val="14"/>
                <w:sz w:val="24"/>
                <w:szCs w:val="24"/>
                <w:highlight w:val="none"/>
                <w:lang w:val="en-US" w:eastAsia="zh-CN" w:bidi="ar"/>
              </w:rPr>
            </w:pPr>
            <w:r>
              <w:rPr>
                <w:rFonts w:hint="eastAsia" w:ascii="宋体" w:hAnsi="宋体" w:eastAsia="宋体" w:cs="宋体"/>
                <w:b/>
                <w:bCs/>
                <w:color w:val="000000"/>
                <w:spacing w:val="6"/>
                <w:position w:val="14"/>
                <w:sz w:val="24"/>
                <w:szCs w:val="24"/>
                <w:highlight w:val="none"/>
                <w:lang w:val="en-US" w:eastAsia="zh-CN" w:bidi="ar"/>
              </w:rPr>
              <w:t xml:space="preserve">人员配备</w:t>
            </w:r>
            <w:r>
              <w:rPr>
                <w:rFonts w:ascii="宋体" w:hAnsi="宋体" w:eastAsia="宋体" w:cs="宋体"/>
                <w:b/>
                <w:bCs/>
                <w:color w:val="000000"/>
                <w:spacing w:val="6"/>
                <w:position w:val="14"/>
                <w:sz w:val="24"/>
                <w:szCs w:val="24"/>
                <w:highlight w:val="none"/>
                <w:lang w:val="en-US" w:eastAsia="zh-CN" w:bidi="ar"/>
              </w:rPr>
            </w:r>
            <w:r/>
          </w:p>
          <w:p>
            <w:pPr>
              <w:pStyle w:val="973"/>
              <w:ind w:left="0" w:firstLine="0"/>
              <w:jc w:val="center"/>
              <w:keepLines w:val="0"/>
              <w:keepNext w:val="0"/>
              <w:pageBreakBefore w:val="0"/>
              <w:spacing w:beforeAutospacing="0" w:afterAutospacing="0" w:line="48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pacing w:val="6"/>
                <w:position w:val="14"/>
                <w:sz w:val="24"/>
                <w:szCs w:val="24"/>
                <w:highlight w:val="none"/>
                <w:lang w:val="en-US" w:eastAsia="zh-CN" w:bidi="ar"/>
              </w:rPr>
              <w:t xml:space="preserve">（5分）</w:t>
            </w:r>
            <w:r>
              <w:rPr>
                <w:rFonts w:hint="eastAsia" w:ascii="宋体" w:hAnsi="宋体" w:eastAsia="宋体" w:cs="宋体"/>
                <w:b/>
                <w:bCs/>
                <w:color w:val="000000"/>
                <w:sz w:val="24"/>
                <w:szCs w:val="24"/>
                <w:highlight w:val="none"/>
              </w:rPr>
            </w:r>
            <w:r/>
          </w:p>
        </w:tc>
        <w:tc>
          <w:tcPr>
            <w:tcW w:w="6601" w:type="dxa"/>
            <w:vAlign w:val="top"/>
            <w:textDirection w:val="lrTb"/>
            <w:noWrap w:val="false"/>
          </w:tcPr>
          <w:p>
            <w:pPr>
              <w:pStyle w:val="973"/>
              <w:ind w:left="0" w:firstLine="480"/>
              <w:jc w:val="left"/>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供应商为本项目拟派人员中（</w:t>
            </w:r>
            <w:r>
              <w:rPr>
                <w:rFonts w:hint="eastAsia" w:ascii="宋体" w:hAnsi="宋体" w:eastAsia="宋体" w:cs="宋体"/>
                <w:color w:val="000000"/>
                <w:sz w:val="24"/>
                <w:szCs w:val="24"/>
                <w:highlight w:val="none"/>
                <w:lang w:val="en-US" w:eastAsia="zh-CN"/>
              </w:rPr>
              <w:t xml:space="preserve">不含项目负责人、技术负责人</w:t>
            </w:r>
            <w:r>
              <w:rPr>
                <w:rFonts w:hint="eastAsia" w:ascii="宋体" w:hAnsi="宋体" w:eastAsia="宋体" w:cs="宋体"/>
                <w:color w:val="000000"/>
                <w:sz w:val="24"/>
                <w:szCs w:val="24"/>
                <w:highlight w:val="none"/>
                <w:lang w:eastAsia="zh-CN"/>
              </w:rPr>
              <w:t xml:space="preserve">）具有安全员、质量员、施工员、资料员、材料员，每有一类人员得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分，最高得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973"/>
              <w:ind w:firstLine="480"/>
              <w:jc w:val="left"/>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eastAsia="zh-CN"/>
              </w:rPr>
              <w:t xml:space="preserve">注：</w:t>
            </w:r>
            <w:r>
              <w:rPr>
                <w:rFonts w:hint="eastAsia" w:ascii="宋体" w:hAnsi="宋体" w:cs="宋体"/>
                <w:color w:val="000000"/>
                <w:sz w:val="24"/>
                <w:highlight w:val="none"/>
              </w:rPr>
              <w:t xml:space="preserve">提供202</w:t>
            </w:r>
            <w:r>
              <w:rPr>
                <w:rFonts w:hint="eastAsia" w:ascii="宋体" w:hAnsi="宋体" w:eastAsia="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月</w:t>
            </w:r>
            <w:r>
              <w:rPr>
                <w:rFonts w:hint="eastAsia" w:ascii="宋体" w:hAnsi="宋体" w:cs="宋体"/>
                <w:color w:val="000000"/>
                <w:sz w:val="24"/>
                <w:highlight w:val="none"/>
                <w:lang w:eastAsia="zh-CN"/>
              </w:rPr>
              <w:t xml:space="preserve">（含）</w:t>
            </w:r>
            <w:r>
              <w:rPr>
                <w:rFonts w:hint="eastAsia" w:ascii="宋体" w:hAnsi="宋体" w:cs="宋体"/>
                <w:color w:val="000000"/>
                <w:sz w:val="24"/>
                <w:highlight w:val="none"/>
              </w:rPr>
              <w:t xml:space="preserve">至今任意一个月由供应商为其缴纳的社保缴纳证明（加盖社保中心章或社保中心参保缴费证明电子专用章）</w:t>
            </w:r>
            <w:r>
              <w:rPr>
                <w:rFonts w:hint="eastAsia" w:ascii="宋体" w:hAnsi="宋体" w:eastAsia="宋体" w:cs="宋体"/>
                <w:color w:val="000000"/>
                <w:sz w:val="24"/>
                <w:szCs w:val="24"/>
                <w:highlight w:val="none"/>
                <w:lang w:eastAsia="zh-CN"/>
              </w:rPr>
              <w:t xml:space="preserve">及证书</w:t>
            </w:r>
            <w:r>
              <w:rPr>
                <w:rFonts w:hint="eastAsia" w:ascii="宋体" w:hAnsi="宋体" w:cs="宋体"/>
                <w:color w:val="000000"/>
                <w:sz w:val="24"/>
                <w:szCs w:val="24"/>
                <w:highlight w:val="none"/>
                <w:lang w:val="en-US" w:eastAsia="zh-CN"/>
              </w:rPr>
              <w:t xml:space="preserve">原件的</w:t>
            </w:r>
            <w:r>
              <w:rPr>
                <w:rFonts w:hint="eastAsia" w:ascii="宋体" w:hAnsi="宋体" w:eastAsia="宋体" w:cs="宋体"/>
                <w:color w:val="000000"/>
                <w:sz w:val="24"/>
                <w:szCs w:val="24"/>
                <w:highlight w:val="none"/>
                <w:lang w:eastAsia="zh-CN"/>
              </w:rPr>
              <w:t xml:space="preserve">扫描件上传在响应文件中，</w:t>
            </w:r>
            <w:r>
              <w:rPr>
                <w:rFonts w:hint="eastAsia" w:ascii="宋体" w:hAnsi="宋体" w:eastAsia="宋体" w:cs="宋体"/>
                <w:color w:val="000000"/>
                <w:sz w:val="24"/>
                <w:szCs w:val="24"/>
                <w:highlight w:val="none"/>
                <w:lang w:val="en-US" w:eastAsia="zh-CN"/>
              </w:rPr>
              <w:t xml:space="preserve">上述</w:t>
            </w:r>
            <w:r>
              <w:rPr>
                <w:rFonts w:hint="eastAsia" w:ascii="宋体" w:hAnsi="宋体" w:eastAsia="宋体" w:cs="宋体"/>
                <w:color w:val="000000"/>
                <w:sz w:val="24"/>
                <w:szCs w:val="24"/>
                <w:highlight w:val="none"/>
                <w:lang w:eastAsia="zh-CN"/>
              </w:rPr>
              <w:t xml:space="preserve">人员不可以兼职。</w:t>
            </w:r>
            <w:r>
              <w:rPr>
                <w:rFonts w:hint="eastAsia" w:ascii="宋体" w:hAnsi="宋体" w:eastAsia="宋体" w:cs="宋体"/>
                <w:b/>
                <w:bCs/>
                <w:color w:val="000000"/>
                <w:sz w:val="24"/>
                <w:szCs w:val="24"/>
                <w:highlight w:val="none"/>
              </w:rPr>
            </w:r>
            <w:r/>
          </w:p>
        </w:tc>
      </w:tr>
      <w:tr>
        <w:trPr>
          <w:trHeight w:val="793"/>
        </w:trPr>
        <w:tc>
          <w:tcPr>
            <w:tcW w:w="1345" w:type="dxa"/>
            <w:vAlign w:val="center"/>
            <w:vMerge w:val="continue"/>
            <w:textDirection w:val="lrTb"/>
            <w:noWrap w:val="false"/>
          </w:tcPr>
          <w:p>
            <w:pPr>
              <w:pStyle w:val="1045"/>
              <w:ind w:left="0" w:firstLine="0"/>
              <w:jc w:val="center"/>
              <w:spacing w:after="0" w:line="360" w:lineRule="auto"/>
              <w:rPr>
                <w:rFonts w:hint="eastAsia" w:ascii="宋体" w:hAnsi="宋体" w:eastAsia="宋体" w:cs="宋体"/>
                <w:b/>
                <w:bCs/>
                <w:color w:val="000000"/>
                <w:spacing w:val="5"/>
                <w:position w:val="14"/>
                <w:sz w:val="24"/>
                <w:szCs w:val="24"/>
                <w:highlight w:val="none"/>
                <w:lang w:val="en-US" w:eastAsia="zh-CN" w:bidi="ar"/>
              </w:rPr>
            </w:pPr>
            <w:r>
              <w:rPr>
                <w:rFonts w:hint="eastAsia" w:ascii="宋体" w:hAnsi="宋体" w:eastAsia="宋体" w:cs="宋体"/>
                <w:b/>
                <w:bCs/>
                <w:color w:val="000000"/>
                <w:spacing w:val="5"/>
                <w:position w:val="14"/>
                <w:sz w:val="24"/>
                <w:szCs w:val="24"/>
                <w:highlight w:val="none"/>
                <w:lang w:val="en-US" w:eastAsia="zh-CN" w:bidi="ar"/>
              </w:rPr>
            </w:r>
            <w:r/>
          </w:p>
        </w:tc>
        <w:tc>
          <w:tcPr>
            <w:tcW w:w="1731" w:type="dxa"/>
            <w:vAlign w:val="center"/>
            <w:textDirection w:val="lrTb"/>
            <w:noWrap w:val="false"/>
          </w:tcPr>
          <w:p>
            <w:pPr>
              <w:pStyle w:val="973"/>
              <w:ind w:left="0" w:firstLine="0"/>
              <w:jc w:val="center"/>
              <w:keepLines w:val="0"/>
              <w:keepNext w:val="0"/>
              <w:pageBreakBefore w:val="0"/>
              <w:spacing w:beforeAutospacing="0" w:afterAutospacing="0" w:line="480" w:lineRule="exact"/>
              <w:widowControl/>
              <w:rPr>
                <w:rFonts w:hint="eastAsia" w:ascii="宋体" w:hAnsi="宋体" w:eastAsia="宋体" w:cs="宋体"/>
                <w:b/>
                <w:bCs/>
                <w:color w:val="000000"/>
                <w:spacing w:val="6"/>
                <w:position w:val="14"/>
                <w:sz w:val="24"/>
                <w:szCs w:val="24"/>
                <w:highlight w:val="none"/>
                <w:lang w:val="en-US" w:eastAsia="zh-CN" w:bidi="ar"/>
              </w:rPr>
            </w:pPr>
            <w:r>
              <w:rPr>
                <w:rFonts w:hint="eastAsia" w:ascii="宋体" w:hAnsi="宋体" w:eastAsia="宋体" w:cs="宋体"/>
                <w:b/>
                <w:bCs/>
                <w:color w:val="000000"/>
                <w:spacing w:val="6"/>
                <w:position w:val="14"/>
                <w:sz w:val="24"/>
                <w:szCs w:val="24"/>
                <w:highlight w:val="none"/>
                <w:lang w:val="en-US" w:eastAsia="zh-CN" w:bidi="ar"/>
              </w:rPr>
              <w:t xml:space="preserve">项目负责人及技术负责人职称</w:t>
            </w:r>
            <w:r>
              <w:rPr>
                <w:rFonts w:hint="eastAsia" w:ascii="宋体" w:hAnsi="宋体" w:eastAsia="宋体" w:cs="宋体"/>
                <w:b/>
                <w:bCs/>
                <w:color w:val="000000"/>
                <w:spacing w:val="6"/>
                <w:position w:val="14"/>
                <w:sz w:val="24"/>
                <w:szCs w:val="24"/>
                <w:highlight w:val="none"/>
                <w:lang w:val="en-US" w:eastAsia="zh-CN" w:bidi="ar"/>
              </w:rPr>
            </w:r>
            <w:r/>
          </w:p>
          <w:p>
            <w:pPr>
              <w:pStyle w:val="973"/>
              <w:ind w:left="0" w:firstLine="0"/>
              <w:jc w:val="center"/>
              <w:keepLines w:val="0"/>
              <w:keepNext w:val="0"/>
              <w:pageBreakBefore w:val="0"/>
              <w:spacing w:beforeAutospacing="0" w:afterAutospacing="0" w:line="480" w:lineRule="exact"/>
              <w:widowControl/>
              <w:rPr>
                <w:rFonts w:ascii="宋体" w:hAnsi="宋体" w:eastAsia="宋体" w:cs="宋体"/>
                <w:b/>
                <w:bCs/>
                <w:color w:val="000000"/>
                <w:spacing w:val="6"/>
                <w:position w:val="14"/>
                <w:sz w:val="24"/>
                <w:szCs w:val="24"/>
                <w:highlight w:val="none"/>
                <w:lang w:val="en-US" w:eastAsia="zh-CN" w:bidi="ar"/>
              </w:rPr>
            </w:pPr>
            <w:r>
              <w:rPr>
                <w:rFonts w:hint="eastAsia" w:ascii="宋体" w:hAnsi="宋体" w:eastAsia="宋体" w:cs="宋体"/>
                <w:b/>
                <w:bCs/>
                <w:color w:val="000000"/>
                <w:spacing w:val="6"/>
                <w:position w:val="14"/>
                <w:sz w:val="24"/>
                <w:szCs w:val="24"/>
                <w:highlight w:val="none"/>
                <w:lang w:val="en-US" w:eastAsia="zh-CN" w:bidi="ar"/>
              </w:rPr>
              <w:t xml:space="preserve">（6分）</w:t>
            </w:r>
            <w:r>
              <w:rPr>
                <w:rFonts w:ascii="宋体" w:hAnsi="宋体" w:eastAsia="宋体" w:cs="宋体"/>
                <w:b/>
                <w:bCs/>
                <w:color w:val="000000"/>
                <w:spacing w:val="6"/>
                <w:position w:val="14"/>
                <w:sz w:val="24"/>
                <w:szCs w:val="24"/>
                <w:highlight w:val="none"/>
                <w:lang w:val="en-US" w:eastAsia="zh-CN" w:bidi="ar"/>
              </w:rPr>
            </w:r>
            <w:r/>
          </w:p>
          <w:p>
            <w:pPr>
              <w:pStyle w:val="973"/>
              <w:jc w:val="both"/>
              <w:keepLines w:val="0"/>
              <w:keepNext w:val="0"/>
              <w:pageBreakBefore w:val="0"/>
              <w:spacing w:beforeAutospacing="0" w:afterAutospacing="0" w:line="480" w:lineRule="exact"/>
              <w:widowControl/>
              <w:rPr>
                <w:rFonts w:hint="eastAsia" w:ascii="宋体" w:hAnsi="宋体" w:eastAsia="宋体" w:cs="宋体"/>
                <w:b/>
                <w:bCs/>
                <w:color w:val="000000"/>
                <w:spacing w:val="6"/>
                <w:position w:val="14"/>
                <w:sz w:val="24"/>
                <w:szCs w:val="24"/>
                <w:highlight w:val="none"/>
                <w:lang w:val="en-US" w:eastAsia="zh-CN" w:bidi="ar"/>
              </w:rPr>
            </w:pPr>
            <w:r>
              <w:rPr>
                <w:rFonts w:hint="eastAsia" w:ascii="宋体" w:hAnsi="宋体" w:eastAsia="宋体" w:cs="宋体"/>
                <w:b/>
                <w:bCs/>
                <w:color w:val="000000"/>
                <w:spacing w:val="6"/>
                <w:position w:val="14"/>
                <w:sz w:val="24"/>
                <w:szCs w:val="24"/>
                <w:highlight w:val="none"/>
                <w:lang w:val="en-US" w:eastAsia="zh-CN" w:bidi="ar"/>
              </w:rPr>
            </w:r>
            <w:r/>
          </w:p>
        </w:tc>
        <w:tc>
          <w:tcPr>
            <w:tcW w:w="6601" w:type="dxa"/>
            <w:vAlign w:val="top"/>
            <w:textDirection w:val="lrTb"/>
            <w:noWrap w:val="false"/>
          </w:tcPr>
          <w:p>
            <w:pPr>
              <w:pStyle w:val="973"/>
              <w:ind w:firstLine="0"/>
              <w:jc w:val="left"/>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1、项目负责人具有工程类</w:t>
            </w:r>
            <w:r>
              <w:rPr>
                <w:rFonts w:hint="eastAsia" w:ascii="宋体" w:hAnsi="宋体" w:eastAsia="宋体" w:cs="宋体"/>
                <w:color w:val="000000"/>
                <w:sz w:val="24"/>
                <w:szCs w:val="24"/>
                <w:highlight w:val="none"/>
                <w:lang w:val="en-US" w:eastAsia="zh-CN"/>
              </w:rPr>
              <w:t xml:space="preserve">中级</w:t>
            </w:r>
            <w:r>
              <w:rPr>
                <w:rFonts w:hint="eastAsia" w:ascii="宋体" w:hAnsi="宋体" w:eastAsia="宋体" w:cs="宋体"/>
                <w:color w:val="000000"/>
                <w:sz w:val="24"/>
                <w:szCs w:val="24"/>
                <w:highlight w:val="none"/>
                <w:lang w:eastAsia="zh-CN"/>
              </w:rPr>
              <w:t xml:space="preserve">职称的得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分，项目负责人具有工程类</w:t>
            </w:r>
            <w:r>
              <w:rPr>
                <w:rFonts w:hint="eastAsia" w:ascii="宋体" w:hAnsi="宋体" w:eastAsia="宋体" w:cs="宋体"/>
                <w:color w:val="000000"/>
                <w:sz w:val="24"/>
                <w:szCs w:val="24"/>
                <w:highlight w:val="none"/>
                <w:lang w:val="en-US" w:eastAsia="zh-CN"/>
              </w:rPr>
              <w:t xml:space="preserve">高级</w:t>
            </w:r>
            <w:r>
              <w:rPr>
                <w:rFonts w:hint="eastAsia" w:ascii="宋体" w:hAnsi="宋体" w:eastAsia="宋体" w:cs="宋体"/>
                <w:color w:val="000000"/>
                <w:sz w:val="24"/>
                <w:szCs w:val="24"/>
                <w:highlight w:val="none"/>
                <w:lang w:eastAsia="zh-CN"/>
              </w:rPr>
              <w:t xml:space="preserve">职称的</w:t>
            </w:r>
            <w:r>
              <w:rPr>
                <w:rFonts w:hint="eastAsia" w:ascii="宋体" w:hAnsi="宋体" w:eastAsia="宋体" w:cs="宋体"/>
                <w:color w:val="000000"/>
                <w:sz w:val="24"/>
                <w:szCs w:val="24"/>
                <w:highlight w:val="none"/>
                <w:lang w:val="en-US" w:eastAsia="zh-CN"/>
              </w:rPr>
              <w:t xml:space="preserve">得3分；</w:t>
            </w:r>
            <w:r>
              <w:rPr>
                <w:rFonts w:ascii="宋体" w:hAnsi="宋体" w:eastAsia="宋体" w:cs="宋体"/>
                <w:color w:val="000000"/>
                <w:sz w:val="24"/>
                <w:szCs w:val="24"/>
                <w:highlight w:val="none"/>
                <w:lang w:val="en-US" w:eastAsia="zh-CN"/>
              </w:rPr>
            </w:r>
            <w:r/>
          </w:p>
          <w:p>
            <w:pPr>
              <w:pStyle w:val="973"/>
              <w:ind w:firstLine="0"/>
              <w:jc w:val="left"/>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技术负责人（</w:t>
            </w:r>
            <w:r>
              <w:rPr>
                <w:rFonts w:hint="eastAsia" w:ascii="宋体" w:hAnsi="宋体" w:eastAsia="宋体" w:cs="宋体"/>
                <w:color w:val="000000"/>
                <w:sz w:val="24"/>
                <w:szCs w:val="24"/>
                <w:highlight w:val="none"/>
                <w:lang w:val="en-US" w:eastAsia="zh-CN"/>
              </w:rPr>
              <w:t xml:space="preserve">与项目负责人不可兼职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具有工程类中级</w:t>
            </w:r>
            <w:r>
              <w:rPr>
                <w:rFonts w:hint="eastAsia" w:ascii="宋体" w:hAnsi="宋体" w:eastAsia="宋体" w:cs="宋体"/>
                <w:color w:val="000000"/>
                <w:sz w:val="24"/>
                <w:szCs w:val="24"/>
                <w:highlight w:val="none"/>
                <w:lang w:eastAsia="zh-CN"/>
              </w:rPr>
              <w:t xml:space="preserve">职称的得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t xml:space="preserve">技术负责人（</w:t>
            </w:r>
            <w:r>
              <w:rPr>
                <w:rFonts w:hint="eastAsia" w:ascii="宋体" w:hAnsi="宋体" w:eastAsia="宋体" w:cs="宋体"/>
                <w:color w:val="000000"/>
                <w:sz w:val="24"/>
                <w:szCs w:val="24"/>
                <w:highlight w:val="none"/>
                <w:lang w:val="en-US" w:eastAsia="zh-CN"/>
              </w:rPr>
              <w:t xml:space="preserve">与项目负责人不可兼职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具有工程类</w:t>
            </w:r>
            <w:r>
              <w:rPr>
                <w:rFonts w:hint="eastAsia" w:ascii="宋体" w:hAnsi="宋体" w:eastAsia="宋体" w:cs="宋体"/>
                <w:color w:val="000000"/>
                <w:sz w:val="24"/>
                <w:szCs w:val="24"/>
                <w:highlight w:val="none"/>
                <w:lang w:val="en-US" w:eastAsia="zh-CN"/>
              </w:rPr>
              <w:t xml:space="preserve">高级</w:t>
            </w:r>
            <w:r>
              <w:rPr>
                <w:rFonts w:hint="eastAsia" w:ascii="宋体" w:hAnsi="宋体" w:eastAsia="宋体" w:cs="宋体"/>
                <w:color w:val="000000"/>
                <w:sz w:val="24"/>
                <w:szCs w:val="24"/>
                <w:highlight w:val="none"/>
                <w:lang w:eastAsia="zh-CN"/>
              </w:rPr>
              <w:t xml:space="preserve">职称的</w:t>
            </w:r>
            <w:r>
              <w:rPr>
                <w:rFonts w:hint="eastAsia" w:ascii="宋体" w:hAnsi="宋体" w:eastAsia="宋体" w:cs="宋体"/>
                <w:color w:val="000000"/>
                <w:sz w:val="24"/>
                <w:szCs w:val="24"/>
                <w:highlight w:val="none"/>
                <w:lang w:val="en-US" w:eastAsia="zh-CN"/>
              </w:rPr>
              <w:t xml:space="preserve">得3分；</w:t>
            </w:r>
            <w:r>
              <w:rPr>
                <w:rFonts w:hint="eastAsia" w:ascii="宋体" w:hAnsi="宋体" w:eastAsia="宋体" w:cs="宋体"/>
                <w:color w:val="000000"/>
                <w:sz w:val="24"/>
                <w:szCs w:val="24"/>
                <w:highlight w:val="none"/>
                <w:lang w:eastAsia="zh-CN"/>
              </w:rPr>
            </w:r>
            <w:r/>
          </w:p>
          <w:p>
            <w:pPr>
              <w:pStyle w:val="973"/>
              <w:ind w:firstLine="480"/>
              <w:jc w:val="left"/>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注：</w:t>
            </w:r>
            <w:r>
              <w:rPr>
                <w:rFonts w:hint="eastAsia" w:ascii="宋体" w:hAnsi="宋体" w:cs="宋体"/>
                <w:color w:val="000000"/>
                <w:sz w:val="24"/>
                <w:highlight w:val="none"/>
              </w:rPr>
              <w:t xml:space="preserve">提供202</w:t>
            </w:r>
            <w:r>
              <w:rPr>
                <w:rFonts w:hint="eastAsia" w:ascii="宋体" w:hAnsi="宋体" w:eastAsia="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月</w:t>
            </w:r>
            <w:r>
              <w:rPr>
                <w:rFonts w:hint="eastAsia" w:ascii="宋体" w:hAnsi="宋体" w:cs="宋体"/>
                <w:color w:val="000000"/>
                <w:sz w:val="24"/>
                <w:highlight w:val="none"/>
                <w:lang w:eastAsia="zh-CN"/>
              </w:rPr>
              <w:t xml:space="preserve">（含）</w:t>
            </w:r>
            <w:r>
              <w:rPr>
                <w:rFonts w:hint="eastAsia" w:ascii="宋体" w:hAnsi="宋体" w:cs="宋体"/>
                <w:color w:val="000000"/>
                <w:sz w:val="24"/>
                <w:highlight w:val="none"/>
              </w:rPr>
              <w:t xml:space="preserve">至今任意一个月</w:t>
            </w:r>
            <w:r>
              <w:rPr>
                <w:rFonts w:hint="eastAsia" w:ascii="宋体" w:hAnsi="宋体" w:eastAsia="宋体" w:cs="宋体"/>
                <w:color w:val="000000"/>
                <w:sz w:val="24"/>
                <w:szCs w:val="24"/>
                <w:highlight w:val="none"/>
                <w:lang w:eastAsia="zh-CN"/>
              </w:rPr>
              <w:t xml:space="preserve">由磋商供应商为其缴纳的社保证明及证书</w:t>
            </w:r>
            <w:r>
              <w:rPr>
                <w:rFonts w:hint="eastAsia" w:ascii="宋体" w:hAnsi="宋体" w:cs="宋体"/>
                <w:color w:val="000000"/>
                <w:sz w:val="24"/>
                <w:szCs w:val="24"/>
                <w:highlight w:val="none"/>
                <w:lang w:val="en-US" w:eastAsia="zh-CN"/>
              </w:rPr>
              <w:t xml:space="preserve">原件的</w:t>
            </w:r>
            <w:r>
              <w:rPr>
                <w:rFonts w:hint="eastAsia" w:ascii="宋体" w:hAnsi="宋体" w:eastAsia="宋体" w:cs="宋体"/>
                <w:color w:val="000000"/>
                <w:sz w:val="24"/>
                <w:szCs w:val="24"/>
                <w:highlight w:val="none"/>
                <w:lang w:eastAsia="zh-CN"/>
              </w:rPr>
              <w:t xml:space="preserve">扫描件上传在响应文件中，人员不可以兼职，其余不得分。</w:t>
            </w:r>
            <w:r>
              <w:rPr>
                <w:rFonts w:hint="eastAsia" w:ascii="宋体" w:hAnsi="宋体" w:eastAsia="宋体" w:cs="宋体"/>
                <w:color w:val="000000"/>
                <w:sz w:val="24"/>
                <w:szCs w:val="24"/>
                <w:highlight w:val="none"/>
                <w:lang w:eastAsia="zh-CN"/>
              </w:rPr>
            </w:r>
            <w:r/>
          </w:p>
        </w:tc>
      </w:tr>
      <w:tr>
        <w:trPr>
          <w:trHeight w:val="337"/>
        </w:trPr>
        <w:tc>
          <w:tcPr>
            <w:tcW w:w="1345" w:type="dxa"/>
            <w:vAlign w:val="top"/>
            <w:vMerge w:val="restart"/>
            <w:textDirection w:val="lrTb"/>
            <w:noWrap w:val="false"/>
          </w:tcPr>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9"/>
              <w:ind w:left="0" w:firstLine="0"/>
              <w:spacing w:before="6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6"/>
                <w:position w:val="24"/>
                <w:sz w:val="24"/>
                <w:szCs w:val="24"/>
                <w:highlight w:val="none"/>
                <w:lang w:bidi="ar"/>
              </w:rPr>
              <w:t xml:space="preserve">技术部分</w:t>
            </w:r>
            <w:r>
              <w:rPr>
                <w:rFonts w:hint="eastAsia" w:ascii="宋体" w:hAnsi="宋体" w:eastAsia="宋体" w:cs="宋体"/>
                <w:color w:val="000000"/>
                <w:sz w:val="24"/>
                <w:szCs w:val="24"/>
                <w:highlight w:val="none"/>
              </w:rPr>
            </w:r>
            <w:r/>
          </w:p>
          <w:p>
            <w:pPr>
              <w:pStyle w:val="1039"/>
              <w:ind w:left="0" w:firstLine="0"/>
              <w:spacing w:beforeAutospacing="0"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val="en-US" w:eastAsia="zh-CN" w:bidi="ar"/>
              </w:rPr>
              <w:t xml:space="preserve">20</w:t>
            </w:r>
            <w:r>
              <w:rPr>
                <w:rFonts w:hint="eastAsia" w:ascii="宋体" w:hAnsi="宋体" w:eastAsia="宋体" w:cs="宋体"/>
                <w:b/>
                <w:bCs/>
                <w:color w:val="000000"/>
                <w:sz w:val="24"/>
                <w:szCs w:val="24"/>
                <w:highlight w:val="none"/>
                <w:lang w:bidi="ar"/>
              </w:rPr>
              <w:t xml:space="preserve">分</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731" w:type="dxa"/>
            <w:vAlign w:val="center"/>
            <w:textDirection w:val="lrTb"/>
            <w:noWrap w:val="false"/>
          </w:tcPr>
          <w:p>
            <w:pPr>
              <w:pStyle w:val="1039"/>
              <w:ind w:left="0" w:firstLine="0"/>
              <w:jc w:val="center"/>
              <w:spacing w:before="65" w:beforeAutospacing="0" w:afterAutospacing="0" w:line="360" w:lineRule="auto"/>
              <w:widowControl/>
              <w:rPr>
                <w:rFonts w:hint="eastAsia" w:ascii="宋体" w:hAnsi="宋体" w:eastAsia="宋体" w:cs="宋体"/>
                <w:b/>
                <w:color w:val="000000"/>
                <w:spacing w:val="-4"/>
                <w:sz w:val="24"/>
                <w:szCs w:val="24"/>
                <w:highlight w:val="none"/>
              </w:rPr>
            </w:pPr>
            <w:r>
              <w:rPr>
                <w:rFonts w:hint="eastAsia" w:ascii="宋体" w:hAnsi="宋体" w:eastAsia="宋体" w:cs="宋体"/>
                <w:b/>
                <w:color w:val="000000"/>
                <w:spacing w:val="-4"/>
                <w:sz w:val="24"/>
                <w:szCs w:val="24"/>
                <w:highlight w:val="none"/>
              </w:rPr>
              <w:t xml:space="preserve">施工组织总体设想</w:t>
            </w:r>
            <w:r>
              <w:rPr>
                <w:rFonts w:hint="eastAsia" w:ascii="宋体" w:hAnsi="宋体" w:eastAsia="宋体" w:cs="宋体"/>
                <w:b/>
                <w:color w:val="000000"/>
                <w:spacing w:val="-4"/>
                <w:sz w:val="24"/>
                <w:szCs w:val="24"/>
                <w:highlight w:val="none"/>
              </w:rPr>
            </w:r>
            <w:r/>
          </w:p>
          <w:p>
            <w:pPr>
              <w:pStyle w:val="1039"/>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pacing w:val="-4"/>
                <w:sz w:val="24"/>
                <w:szCs w:val="24"/>
                <w:highlight w:val="none"/>
                <w:lang w:val="en-US" w:eastAsia="zh-CN"/>
              </w:rPr>
              <w:t xml:space="preserve">(</w:t>
            </w:r>
            <w:r>
              <w:rPr>
                <w:rFonts w:hint="eastAsia" w:eastAsia="宋体" w:cs="宋体"/>
                <w:b/>
                <w:color w:val="000000"/>
                <w:spacing w:val="-4"/>
                <w:sz w:val="24"/>
                <w:szCs w:val="24"/>
                <w:highlight w:val="none"/>
                <w:lang w:val="en-US" w:eastAsia="zh-CN"/>
              </w:rPr>
              <w:t xml:space="preserve">5</w:t>
            </w:r>
            <w:r>
              <w:rPr>
                <w:rFonts w:hint="eastAsia" w:ascii="宋体" w:hAnsi="宋体" w:eastAsia="宋体" w:cs="宋体"/>
                <w:b/>
                <w:bCs/>
                <w:color w:val="000000"/>
                <w:spacing w:val="-2"/>
                <w:sz w:val="24"/>
                <w:szCs w:val="24"/>
                <w:highlight w:val="none"/>
                <w:lang w:bidi="ar"/>
              </w:rPr>
              <w:t xml:space="preserve">分</w:t>
            </w:r>
            <w:r>
              <w:rPr>
                <w:rFonts w:hint="eastAsia" w:ascii="宋体" w:hAnsi="宋体" w:eastAsia="宋体" w:cs="宋体"/>
                <w:b/>
                <w:bCs/>
                <w:color w:val="000000"/>
                <w:spacing w:val="-2"/>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601" w:type="dxa"/>
            <w:vAlign w:val="top"/>
            <w:textDirection w:val="lrTb"/>
            <w:noWrap w:val="false"/>
          </w:tcPr>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根据供应商提供的施工组织总体设想</w:t>
            </w:r>
            <w:r>
              <w:rPr>
                <w:rFonts w:hint="eastAsia" w:ascii="宋体" w:hAnsi="宋体" w:eastAsia="宋体" w:cs="宋体"/>
                <w:color w:val="000000"/>
                <w:highlight w:val="none"/>
                <w:lang w:val="en-US" w:eastAsia="zh-CN"/>
              </w:rPr>
              <w:t xml:space="preserve">方案</w:t>
            </w:r>
            <w:r>
              <w:rPr>
                <w:rFonts w:hint="eastAsia" w:ascii="宋体" w:hAnsi="宋体" w:eastAsia="宋体" w:cs="宋体"/>
                <w:color w:val="000000"/>
                <w:highlight w:val="none"/>
              </w:rPr>
              <w:t xml:space="preserve">进行评审，</w:t>
            </w:r>
            <w:r>
              <w:rPr>
                <w:rFonts w:hint="eastAsia" w:ascii="宋体" w:hAnsi="宋体" w:eastAsia="宋体" w:cs="宋体"/>
                <w:color w:val="000000"/>
                <w:highlight w:val="none"/>
                <w:lang w:val="en-US" w:eastAsia="zh-CN"/>
              </w:rPr>
              <w:t xml:space="preserve">方案内容需</w:t>
            </w:r>
            <w:r>
              <w:rPr>
                <w:rFonts w:hint="eastAsia" w:ascii="宋体" w:hAnsi="宋体" w:eastAsia="宋体" w:cs="宋体"/>
                <w:color w:val="000000"/>
                <w:highlight w:val="none"/>
              </w:rPr>
              <w:t xml:space="preserve">结合本项目采购需求、工程特点及现场施工条件</w:t>
            </w:r>
            <w:r>
              <w:rPr>
                <w:rFonts w:hint="eastAsia" w:ascii="宋体" w:hAnsi="宋体" w:eastAsia="宋体" w:cs="宋体"/>
                <w:color w:val="000000"/>
                <w:highlight w:val="none"/>
                <w:lang w:val="en-US" w:eastAsia="zh-CN"/>
              </w:rPr>
              <w:t xml:space="preserve">等。</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方案科学、合理、针对性强、符合采购需求的，</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方案较科学、合理、针对性</w:t>
            </w:r>
            <w:r>
              <w:rPr>
                <w:rFonts w:hint="eastAsia" w:ascii="宋体" w:hAnsi="宋体" w:eastAsia="宋体" w:cs="宋体"/>
                <w:color w:val="000000"/>
                <w:sz w:val="24"/>
                <w:szCs w:val="24"/>
                <w:highlight w:val="none"/>
                <w:lang w:eastAsia="zh-CN"/>
              </w:rPr>
              <w:t xml:space="preserve">较强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符合采购需求的，</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方案合理性、可行性</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color w:val="000000"/>
                <w:sz w:val="24"/>
                <w:szCs w:val="24"/>
                <w:highlight w:val="none"/>
              </w:rPr>
              <w:t xml:space="preserve">的，</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875"/>
        </w:trPr>
        <w:tc>
          <w:tcPr>
            <w:tcW w:w="1345" w:type="dxa"/>
            <w:vAlign w:val="top"/>
            <w:vMerge w:val="continue"/>
            <w:textDirection w:val="lrTb"/>
            <w:noWrap w:val="false"/>
          </w:tcPr>
          <w:p>
            <w:pPr>
              <w:pStyle w:val="9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364"/>
              <w:ind w:left="0" w:firstLine="0"/>
              <w:jc w:val="center"/>
              <w:spacing w:before="78" w:line="360" w:lineRule="auto"/>
              <w:rPr>
                <w:rFonts w:hint="eastAsia" w:ascii="宋体" w:hAnsi="宋体" w:eastAsia="宋体" w:cs="宋体"/>
                <w:b/>
                <w:bCs/>
                <w:color w:val="000000"/>
                <w:spacing w:val="5"/>
                <w:sz w:val="24"/>
                <w:szCs w:val="24"/>
                <w:highlight w:val="none"/>
              </w:rPr>
            </w:pPr>
            <w:r>
              <w:rPr>
                <w:rFonts w:hint="eastAsia" w:ascii="宋体" w:hAnsi="宋体" w:eastAsia="宋体" w:cs="宋体"/>
                <w:b/>
                <w:bCs/>
                <w:color w:val="000000"/>
                <w:spacing w:val="5"/>
                <w:sz w:val="24"/>
                <w:szCs w:val="24"/>
                <w:highlight w:val="none"/>
              </w:rPr>
              <w:t xml:space="preserve">重难点分析</w:t>
            </w:r>
            <w:r>
              <w:rPr>
                <w:rFonts w:hint="eastAsia" w:ascii="宋体" w:hAnsi="宋体" w:eastAsia="宋体" w:cs="宋体"/>
                <w:b/>
                <w:bCs/>
                <w:color w:val="000000"/>
                <w:spacing w:val="5"/>
                <w:sz w:val="24"/>
                <w:szCs w:val="24"/>
                <w:highlight w:val="none"/>
              </w:rPr>
            </w:r>
            <w:r/>
          </w:p>
          <w:p>
            <w:pPr>
              <w:pStyle w:val="1364"/>
              <w:ind w:firstLine="502"/>
              <w:jc w:val="both"/>
              <w:spacing w:before="78"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sz w:val="24"/>
                <w:szCs w:val="24"/>
                <w:highlight w:val="none"/>
              </w:rPr>
              <w:t xml:space="preserve">(</w:t>
            </w:r>
            <w:r>
              <w:rPr>
                <w:rFonts w:hint="eastAsia" w:cs="宋体"/>
                <w:b/>
                <w:bCs/>
                <w:color w:val="000000"/>
                <w:spacing w:val="5"/>
                <w:sz w:val="24"/>
                <w:szCs w:val="24"/>
                <w:highlight w:val="none"/>
                <w:lang w:val="en-US" w:eastAsia="zh-CN"/>
              </w:rPr>
              <w:t xml:space="preserve">5</w:t>
            </w:r>
            <w:r>
              <w:rPr>
                <w:rFonts w:hint="eastAsia" w:ascii="宋体" w:hAnsi="宋体" w:eastAsia="宋体" w:cs="宋体"/>
                <w:b/>
                <w:bCs/>
                <w:color w:val="000000"/>
                <w:spacing w:val="5"/>
                <w:sz w:val="24"/>
                <w:szCs w:val="24"/>
                <w:highlight w:val="none"/>
              </w:rPr>
              <w:t xml:space="preserve">分)</w:t>
            </w:r>
            <w:r>
              <w:rPr>
                <w:rFonts w:hint="eastAsia" w:ascii="宋体" w:hAnsi="宋体" w:eastAsia="宋体" w:cs="宋体"/>
                <w:color w:val="000000"/>
                <w:sz w:val="24"/>
                <w:szCs w:val="24"/>
                <w:highlight w:val="none"/>
                <w:lang w:val="en-US" w:eastAsia="zh-CN"/>
              </w:rPr>
            </w:r>
            <w:r/>
          </w:p>
        </w:tc>
        <w:tc>
          <w:tcPr>
            <w:tcW w:w="6601" w:type="dxa"/>
            <w:vAlign w:val="top"/>
            <w:textDirection w:val="lrTb"/>
            <w:noWrap w:val="false"/>
          </w:tcPr>
          <w:p>
            <w:pPr>
              <w:pStyle w:val="1364"/>
              <w:ind w:left="0" w:firstLine="0"/>
              <w:jc w:val="left"/>
              <w:spacing w:before="78"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color w:val="000000"/>
                <w:highlight w:val="none"/>
                <w:lang w:val="en-US" w:eastAsia="zh-CN"/>
              </w:rPr>
              <w:t xml:space="preserve">  </w:t>
            </w:r>
            <w:r>
              <w:rPr>
                <w:rFonts w:hint="eastAsia" w:cs="宋体"/>
                <w:color w:val="000000"/>
                <w:highlight w:val="none"/>
                <w:lang w:val="en-US" w:eastAsia="zh-CN"/>
              </w:rPr>
              <w:t xml:space="preserve">  </w:t>
            </w: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val="0"/>
                <w:color w:val="000000"/>
                <w:spacing w:val="0"/>
                <w:sz w:val="24"/>
                <w:szCs w:val="24"/>
                <w:highlight w:val="none"/>
                <w:lang w:eastAsia="zh-CN"/>
              </w:rPr>
              <w:t xml:space="preserve">重难点分析</w:t>
            </w:r>
            <w:r>
              <w:rPr>
                <w:rFonts w:hint="eastAsia" w:ascii="宋体" w:hAnsi="宋体" w:eastAsia="宋体" w:cs="宋体"/>
                <w:b w:val="0"/>
                <w:bCs w:val="0"/>
                <w:color w:val="000000"/>
                <w:spacing w:val="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 w:val="0"/>
                <w:bCs w:val="0"/>
                <w:color w:val="000000"/>
                <w:spacing w:val="0"/>
                <w:sz w:val="24"/>
                <w:szCs w:val="24"/>
                <w:highlight w:val="none"/>
                <w:lang w:eastAsia="zh-CN"/>
              </w:rPr>
              <w:t xml:space="preserve">对项目关键施工技术、工艺及工程项目实施的重点、难点分析和解决方案</w:t>
            </w:r>
            <w:r>
              <w:rPr>
                <w:rFonts w:hint="eastAsia" w:ascii="宋体" w:hAnsi="宋体" w:eastAsia="宋体" w:cs="宋体"/>
                <w:b w:val="0"/>
                <w:bCs w:val="0"/>
                <w:color w:val="000000"/>
                <w:spacing w:val="0"/>
                <w:sz w:val="24"/>
                <w:szCs w:val="24"/>
                <w:highlight w:val="none"/>
                <w:lang w:val="en-US" w:eastAsia="zh-CN"/>
              </w:rPr>
              <w:t xml:space="preserve">等。</w:t>
            </w:r>
            <w:r>
              <w:rPr>
                <w:rFonts w:hint="eastAsia" w:ascii="宋体" w:hAnsi="宋体" w:eastAsia="宋体" w:cs="宋体"/>
                <w:b w:val="0"/>
                <w:bCs w:val="0"/>
                <w:color w:val="000000"/>
                <w:spacing w:val="-3"/>
                <w:sz w:val="24"/>
                <w:szCs w:val="24"/>
                <w:highlight w:val="none"/>
              </w:rPr>
            </w:r>
            <w:r/>
          </w:p>
          <w:p>
            <w:pPr>
              <w:pStyle w:val="973"/>
              <w:ind w:left="0" w:firstLine="480"/>
              <w:jc w:val="left"/>
              <w:keepLines w:val="0"/>
              <w:keepNext w:val="0"/>
              <w:spacing w:line="360" w:lineRule="auto"/>
              <w:widowControl/>
              <w:rPr>
                <w:rFonts w:hint="eastAsia" w:ascii="宋体" w:hAnsi="宋体" w:eastAsia="宋体" w:cs="宋体"/>
                <w:highlight w:val="none"/>
              </w:rPr>
              <w:suppressLineNumbers w:val="0"/>
            </w:pPr>
            <w:r>
              <w:rPr>
                <w:rFonts w:hint="eastAsia" w:ascii="宋体" w:hAnsi="宋体" w:eastAsia="宋体" w:cs="宋体"/>
                <w:sz w:val="24"/>
                <w:szCs w:val="24"/>
                <w:highlight w:val="none"/>
                <w:lang w:val="en-US" w:eastAsia="zh-CN" w:bidi="ar"/>
              </w:rPr>
              <w:t xml:space="preserve">对本项目关键施工技术、施工工艺及工程重难点剖析透彻，重难点分析全面详实，贴合项目实际施工工况，配套解决方案科学合理、实操性强、针对性突出的，得</w:t>
            </w:r>
            <w:r>
              <w:rPr>
                <w:rStyle w:val="1047"/>
                <w:rFonts w:hint="eastAsia" w:ascii="宋体" w:hAnsi="宋体" w:eastAsia="宋体" w:cs="宋体"/>
                <w:sz w:val="24"/>
                <w:szCs w:val="24"/>
                <w:highlight w:val="none"/>
                <w:lang w:val="en-US" w:eastAsia="zh-CN" w:bidi="ar"/>
              </w:rPr>
              <w:t xml:space="preserve">5分</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highlight w:val="none"/>
              </w:rPr>
            </w:r>
            <w:r/>
          </w:p>
          <w:p>
            <w:pPr>
              <w:pStyle w:val="973"/>
              <w:ind w:left="0" w:firstLine="480"/>
              <w:jc w:val="left"/>
              <w:keepLines w:val="0"/>
              <w:keepNext w:val="0"/>
              <w:spacing w:line="360" w:lineRule="auto"/>
              <w:widowControl/>
              <w:rPr>
                <w:rFonts w:hint="eastAsia" w:ascii="宋体" w:hAnsi="宋体" w:eastAsia="宋体" w:cs="宋体"/>
                <w:highlight w:val="none"/>
              </w:rPr>
              <w:suppressLineNumbers w:val="0"/>
            </w:pPr>
            <w:r>
              <w:rPr>
                <w:rFonts w:hint="eastAsia" w:ascii="宋体" w:hAnsi="宋体" w:eastAsia="宋体" w:cs="宋体"/>
                <w:sz w:val="24"/>
                <w:szCs w:val="24"/>
                <w:highlight w:val="none"/>
                <w:lang w:val="en-US" w:eastAsia="zh-CN" w:bidi="ar"/>
              </w:rPr>
              <w:t xml:space="preserve">对本项目关键施工技术、施工工艺及工程重难点剖析较为到位，重难点分析较为全面，配套解决方案较为合理、可行性较强的，得</w:t>
            </w:r>
            <w:r>
              <w:rPr>
                <w:rStyle w:val="1047"/>
                <w:rFonts w:hint="eastAsia" w:ascii="宋体" w:hAnsi="宋体" w:eastAsia="宋体" w:cs="宋体"/>
                <w:sz w:val="24"/>
                <w:szCs w:val="24"/>
                <w:highlight w:val="none"/>
                <w:lang w:val="en-US" w:eastAsia="zh-CN" w:bidi="ar"/>
              </w:rPr>
              <w:t xml:space="preserve">4分</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highlight w:val="none"/>
              </w:rPr>
            </w:r>
            <w:r/>
          </w:p>
          <w:p>
            <w:pPr>
              <w:pStyle w:val="973"/>
              <w:ind w:left="0" w:firstLine="480"/>
              <w:jc w:val="left"/>
              <w:keepLines w:val="0"/>
              <w:keepNext w:val="0"/>
              <w:spacing w:line="360" w:lineRule="auto"/>
              <w:widowControl/>
              <w:rPr>
                <w:rFonts w:hint="eastAsia" w:ascii="宋体" w:hAnsi="宋体" w:eastAsia="宋体" w:cs="宋体"/>
                <w:highlight w:val="none"/>
              </w:rPr>
              <w:suppressLineNumbers w:val="0"/>
            </w:pPr>
            <w:r>
              <w:rPr>
                <w:rFonts w:hint="eastAsia" w:ascii="宋体" w:hAnsi="宋体" w:eastAsia="宋体" w:cs="宋体"/>
                <w:sz w:val="24"/>
                <w:szCs w:val="24"/>
                <w:highlight w:val="none"/>
                <w:lang w:val="en-US" w:eastAsia="zh-CN" w:bidi="ar"/>
              </w:rPr>
              <w:t xml:space="preserve">能够梳理本项目主要施工技术及重难点，重难点分析基本全面，无明显遗漏，配套解决方案基本合理、具备基础可行性的，得</w:t>
            </w:r>
            <w:r>
              <w:rPr>
                <w:rStyle w:val="1047"/>
                <w:rFonts w:hint="eastAsia" w:ascii="宋体" w:hAnsi="宋体" w:eastAsia="宋体" w:cs="宋体"/>
                <w:sz w:val="24"/>
                <w:szCs w:val="24"/>
                <w:highlight w:val="none"/>
                <w:lang w:val="en-US" w:eastAsia="zh-CN" w:bidi="ar"/>
              </w:rPr>
              <w:t xml:space="preserve"> 2分</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highlight w:val="none"/>
              </w:rPr>
            </w:r>
            <w:r/>
          </w:p>
          <w:p>
            <w:pPr>
              <w:pStyle w:val="973"/>
              <w:ind w:left="0" w:firstLine="480"/>
              <w:jc w:val="left"/>
              <w:keepLines w:val="0"/>
              <w:keepNext w:val="0"/>
              <w:spacing w:line="360" w:lineRule="auto"/>
              <w:widowControl/>
              <w:rPr>
                <w:rFonts w:hint="eastAsia" w:ascii="宋体" w:hAnsi="宋体" w:eastAsia="宋体" w:cs="宋体"/>
                <w:highlight w:val="none"/>
              </w:rPr>
              <w:suppressLineNumbers w:val="0"/>
            </w:pPr>
            <w:r>
              <w:rPr>
                <w:rFonts w:hint="eastAsia" w:ascii="宋体" w:hAnsi="宋体" w:eastAsia="宋体" w:cs="宋体"/>
                <w:sz w:val="24"/>
                <w:szCs w:val="24"/>
                <w:highlight w:val="none"/>
                <w:lang w:val="en-US" w:eastAsia="zh-CN" w:bidi="ar"/>
              </w:rPr>
              <w:t xml:space="preserve">重难点分析内容简略单薄，分析深度不足，贴合项目实际程度低，措施无针对性、通用性较强的，得</w:t>
            </w:r>
            <w:r>
              <w:rPr>
                <w:rStyle w:val="1047"/>
                <w:rFonts w:hint="eastAsia" w:ascii="宋体" w:hAnsi="宋体" w:eastAsia="宋体" w:cs="宋体"/>
                <w:sz w:val="24"/>
                <w:szCs w:val="24"/>
                <w:highlight w:val="none"/>
                <w:lang w:val="en-US" w:eastAsia="zh-CN" w:bidi="ar"/>
              </w:rPr>
              <w:t xml:space="preserve">1分</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highlight w:val="none"/>
              </w:rPr>
            </w:r>
            <w:r/>
          </w:p>
          <w:p>
            <w:pPr>
              <w:pStyle w:val="1364"/>
              <w:ind w:left="148" w:right="318" w:firstLine="480"/>
              <w:spacing w:before="5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787"/>
        </w:trPr>
        <w:tc>
          <w:tcPr>
            <w:tcW w:w="1345" w:type="dxa"/>
            <w:vAlign w:val="top"/>
            <w:vMerge w:val="continue"/>
            <w:textDirection w:val="lrTb"/>
            <w:noWrap w:val="false"/>
          </w:tcPr>
          <w:p>
            <w:pPr>
              <w:pStyle w:val="9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39"/>
              <w:ind w:left="0" w:firstLine="0"/>
              <w:jc w:val="center"/>
              <w:spacing w:beforeAutospacing="0" w:afterAutospacing="0" w:line="360" w:lineRule="auto"/>
              <w:widowControl/>
              <w:rPr>
                <w:rFonts w:hint="eastAsia" w:ascii="宋体" w:hAnsi="宋体" w:eastAsia="宋体" w:cs="宋体"/>
                <w:b/>
                <w:color w:val="000000"/>
                <w:spacing w:val="-4"/>
                <w:sz w:val="24"/>
                <w:szCs w:val="24"/>
                <w:highlight w:val="none"/>
              </w:rPr>
            </w:pPr>
            <w:r>
              <w:rPr>
                <w:rFonts w:hint="eastAsia" w:ascii="宋体" w:hAnsi="宋体" w:eastAsia="宋体" w:cs="宋体"/>
                <w:b/>
                <w:color w:val="000000"/>
                <w:spacing w:val="-4"/>
                <w:sz w:val="24"/>
                <w:szCs w:val="24"/>
                <w:highlight w:val="none"/>
              </w:rPr>
              <w:t xml:space="preserve">安全文明施工及环境保护措施</w:t>
            </w:r>
            <w:r>
              <w:rPr>
                <w:rFonts w:hint="eastAsia" w:ascii="宋体" w:hAnsi="宋体" w:eastAsia="宋体" w:cs="宋体"/>
                <w:b/>
                <w:color w:val="000000"/>
                <w:spacing w:val="-4"/>
                <w:sz w:val="24"/>
                <w:szCs w:val="24"/>
                <w:highlight w:val="none"/>
              </w:rPr>
            </w:r>
            <w:r/>
          </w:p>
          <w:p>
            <w:pPr>
              <w:pStyle w:val="1039"/>
              <w:ind w:left="0" w:firstLine="0"/>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pacing w:val="-4"/>
                <w:sz w:val="24"/>
                <w:szCs w:val="24"/>
                <w:highlight w:val="none"/>
                <w:lang w:val="en-US" w:eastAsia="zh-CN"/>
              </w:rPr>
              <w:t xml:space="preserve">(</w:t>
            </w:r>
            <w:r>
              <w:rPr>
                <w:rFonts w:hint="eastAsia" w:eastAsia="宋体" w:cs="宋体"/>
                <w:b/>
                <w:color w:val="000000"/>
                <w:spacing w:val="-4"/>
                <w:sz w:val="24"/>
                <w:szCs w:val="24"/>
                <w:highlight w:val="none"/>
                <w:lang w:val="en-US" w:eastAsia="zh-CN"/>
              </w:rPr>
              <w:t xml:space="preserve">5</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601" w:type="dxa"/>
            <w:vAlign w:val="top"/>
            <w:textDirection w:val="lrTb"/>
            <w:noWrap w:val="false"/>
          </w:tcPr>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的安全文明施工及环境保护措施方案进行评审，方案内容包含但不限于：</w:t>
            </w:r>
            <w:r>
              <w:rPr>
                <w:rFonts w:hint="eastAsia" w:ascii="宋体" w:hAnsi="宋体" w:eastAsia="宋体" w:cs="宋体"/>
                <w:color w:val="000000"/>
                <w:sz w:val="24"/>
                <w:szCs w:val="24"/>
                <w:highlight w:val="none"/>
              </w:rPr>
              <w:t xml:space="preserve">针对本项目安全文明施工、环境保护采取措施的规范性、全面性、合理性、针对性、具体性、可靠性、操作规程科学性等。</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方案科学可行,安排得当，</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7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方案计划比较合理，安排基本满足，</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7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方案计划一般,安排一般，</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7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合理，安排较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73"/>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319"/>
        </w:trPr>
        <w:tc>
          <w:tcPr>
            <w:tcW w:w="1345" w:type="dxa"/>
            <w:vAlign w:val="top"/>
            <w:vMerge w:val="continue"/>
            <w:textDirection w:val="lrTb"/>
            <w:noWrap w:val="false"/>
          </w:tcPr>
          <w:p>
            <w:pPr>
              <w:pStyle w:val="9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39"/>
              <w:ind w:left="0" w:firstLine="0"/>
              <w:jc w:val="center"/>
              <w:spacing w:before="65" w:beforeAutospacing="0" w:afterAutospacing="0" w:line="360" w:lineRule="auto"/>
              <w:widowControl/>
              <w:rPr>
                <w:rFonts w:hint="eastAsia" w:ascii="宋体" w:hAnsi="宋体" w:eastAsia="宋体" w:cs="宋体"/>
                <w:b/>
                <w:bCs/>
                <w:color w:val="000000"/>
                <w:spacing w:val="6"/>
                <w:sz w:val="24"/>
                <w:szCs w:val="24"/>
                <w:highlight w:val="none"/>
                <w:lang w:bidi="ar"/>
              </w:rPr>
            </w:pPr>
            <w:r>
              <w:rPr>
                <w:rFonts w:hint="eastAsia" w:ascii="宋体" w:hAnsi="宋体" w:eastAsia="宋体" w:cs="宋体"/>
                <w:b/>
                <w:bCs/>
                <w:color w:val="000000"/>
                <w:spacing w:val="6"/>
                <w:sz w:val="24"/>
                <w:szCs w:val="24"/>
                <w:highlight w:val="none"/>
                <w:lang w:bidi="ar"/>
              </w:rPr>
              <w:t xml:space="preserve">施工质量保障措施</w:t>
            </w:r>
            <w:r>
              <w:rPr>
                <w:rFonts w:hint="eastAsia" w:ascii="宋体" w:hAnsi="宋体" w:eastAsia="宋体" w:cs="宋体"/>
                <w:b/>
                <w:bCs/>
                <w:color w:val="000000"/>
                <w:spacing w:val="6"/>
                <w:sz w:val="24"/>
                <w:szCs w:val="24"/>
                <w:highlight w:val="none"/>
                <w:lang w:bidi="ar"/>
              </w:rPr>
            </w:r>
            <w:r/>
          </w:p>
          <w:p>
            <w:pPr>
              <w:pStyle w:val="1039"/>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6"/>
                <w:sz w:val="24"/>
                <w:szCs w:val="24"/>
                <w:highlight w:val="none"/>
                <w:lang w:val="en-US" w:eastAsia="zh-CN" w:bidi="ar"/>
              </w:rPr>
              <w:t xml:space="preserve">(</w:t>
            </w:r>
            <w:r>
              <w:rPr>
                <w:rFonts w:hint="eastAsia" w:eastAsia="宋体" w:cs="宋体"/>
                <w:b/>
                <w:bCs/>
                <w:color w:val="000000"/>
                <w:spacing w:val="-3"/>
                <w:sz w:val="24"/>
                <w:szCs w:val="24"/>
                <w:highlight w:val="none"/>
                <w:lang w:val="en-US" w:eastAsia="zh-CN" w:bidi="ar"/>
              </w:rPr>
              <w:t xml:space="preserve">5</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601" w:type="dxa"/>
            <w:vAlign w:val="top"/>
            <w:textDirection w:val="lrTb"/>
            <w:noWrap w:val="false"/>
          </w:tcPr>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的施工质量保障措施方案进行评审，方案内容包含但不限于：</w:t>
            </w:r>
            <w:r>
              <w:rPr>
                <w:rFonts w:hint="eastAsia" w:ascii="宋体" w:hAnsi="宋体" w:eastAsia="宋体" w:cs="宋体"/>
                <w:color w:val="000000"/>
                <w:sz w:val="24"/>
                <w:szCs w:val="24"/>
                <w:highlight w:val="none"/>
              </w:rPr>
              <w:t xml:space="preserve">工程施工质量保证措施</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保证措施可操作性强，质量控制措施明确，</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保证措施可操作性较强，质量控制措施基本明确，</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保证措施可操作性一般，质量控制措施不明确，</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p>
            <w:pPr>
              <w:pStyle w:val="973"/>
              <w:ind w:firstLine="48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保证措施可操作性</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强，质量控制措施基本</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明确，</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bl>
    <w:p>
      <w:pPr>
        <w:pStyle w:val="1343"/>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rPr>
      </w:r>
      <w:r/>
    </w:p>
    <w:p>
      <w:pPr>
        <w:pStyle w:val="1343"/>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lang w:val="en-US" w:eastAsia="zh-CN"/>
        </w:rPr>
        <w:t xml:space="preserve">六</w:t>
      </w:r>
      <w:r>
        <w:rPr>
          <w:rFonts w:hint="eastAsia" w:ascii="宋体" w:hAnsi="宋体" w:eastAsia="宋体" w:cs="宋体"/>
          <w:b/>
          <w:bCs w:val="0"/>
          <w:color w:val="000000"/>
          <w:highlight w:val="none"/>
        </w:rPr>
        <w:t xml:space="preserve">、成交标准：</w:t>
      </w:r>
      <w:r>
        <w:rPr>
          <w:rFonts w:hint="eastAsia" w:ascii="宋体" w:hAnsi="宋体" w:eastAsia="宋体" w:cs="宋体"/>
          <w:b/>
          <w:bCs w:val="0"/>
          <w:color w:val="000000"/>
          <w:highlight w:val="none"/>
        </w:rPr>
      </w:r>
      <w:r/>
    </w:p>
    <w:p>
      <w:pPr>
        <w:pStyle w:val="1343"/>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color w:val="000000"/>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bCs/>
          <w:color w:val="000000"/>
          <w:highlight w:val="none"/>
        </w:rPr>
      </w:r>
      <w:r/>
    </w:p>
    <w:p>
      <w:pPr>
        <w:pStyle w:val="973"/>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9"/>
      </w:pPr>
      <w:r>
        <w:rPr>
          <w:rFonts w:hint="eastAsia" w:ascii="宋体" w:hAnsi="宋体" w:eastAsia="宋体" w:cs="宋体"/>
          <w:b/>
          <w:bCs/>
          <w:color w:val="000000"/>
          <w:sz w:val="44"/>
          <w:szCs w:val="44"/>
          <w:highlight w:val="none"/>
        </w:rPr>
      </w:r>
      <w:r/>
    </w:p>
    <w:p>
      <w:pPr>
        <w:pStyle w:val="973"/>
        <w:numPr>
          <w:ilvl w:val="0"/>
          <w:numId w:val="0"/>
        </w:numPr>
        <w:ind w:right="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rPr>
          <w:rFonts w:hint="eastAsia" w:ascii="宋体" w:hAnsi="宋体" w:eastAsia="宋体" w:cs="宋体"/>
          <w:color w:val="000000"/>
          <w:highlight w:val="none"/>
        </w:rPr>
        <w:br w:type="page" w:clear="all"/>
      </w:r>
      <w:bookmarkStart w:id="653" w:name="_Toc25828"/>
      <w:r/>
      <w:bookmarkStart w:id="654" w:name="_Toc2300"/>
      <w:r>
        <w:rPr>
          <w:rFonts w:hint="eastAsia" w:ascii="宋体" w:hAnsi="宋体" w:eastAsia="宋体" w:cs="宋体"/>
          <w:b/>
          <w:bCs/>
          <w:color w:val="000000"/>
          <w:sz w:val="44"/>
          <w:szCs w:val="44"/>
          <w:highlight w:val="none"/>
          <w:lang w:val="en-US" w:eastAsia="zh-CN"/>
        </w:rPr>
        <w:t xml:space="preserve">第八章 </w:t>
      </w:r>
      <w:r>
        <w:rPr>
          <w:rFonts w:hint="eastAsia" w:ascii="宋体" w:hAnsi="宋体" w:eastAsia="宋体" w:cs="宋体"/>
          <w:b/>
          <w:bCs/>
          <w:color w:val="000000"/>
          <w:sz w:val="44"/>
          <w:szCs w:val="44"/>
          <w:highlight w:val="none"/>
          <w:lang w:eastAsia="zh-CN"/>
        </w:rPr>
        <w:t xml:space="preserve">响应文件</w:t>
      </w:r>
      <w:r>
        <w:rPr>
          <w:rFonts w:hint="eastAsia" w:ascii="宋体" w:hAnsi="宋体" w:eastAsia="宋体" w:cs="宋体"/>
          <w:b/>
          <w:bCs/>
          <w:color w:val="000000"/>
          <w:sz w:val="44"/>
          <w:szCs w:val="44"/>
          <w:highlight w:val="none"/>
        </w:rPr>
        <w:t xml:space="preserve">格式</w:t>
      </w:r>
      <w:bookmarkEnd w:id="647"/>
      <w:r/>
      <w:bookmarkEnd w:id="648"/>
      <w:r/>
      <w:bookmarkEnd w:id="650"/>
      <w:r/>
      <w:bookmarkEnd w:id="653"/>
      <w:r/>
      <w:bookmarkEnd w:id="654"/>
      <w:r>
        <w:rPr>
          <w:rFonts w:hint="eastAsia" w:ascii="宋体" w:hAnsi="宋体" w:eastAsia="宋体" w:cs="宋体"/>
          <w:b/>
          <w:bCs/>
          <w:color w:val="000000"/>
          <w:sz w:val="44"/>
          <w:szCs w:val="44"/>
          <w:highlight w:val="none"/>
        </w:rPr>
      </w:r>
      <w:r/>
    </w:p>
    <w:p>
      <w:pPr>
        <w:pStyle w:val="973"/>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r>
      <w:r/>
    </w:p>
    <w:p>
      <w:pPr>
        <w:pStyle w:val="973"/>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rPr>
          <w:rFonts w:hint="eastAsia" w:ascii="宋体" w:hAnsi="宋体" w:eastAsia="宋体" w:cs="宋体"/>
          <w:b/>
          <w:color w:val="000000"/>
          <w:sz w:val="56"/>
          <w:szCs w:val="48"/>
          <w:highlight w:val="none"/>
        </w:rPr>
      </w:r>
      <w:r/>
    </w:p>
    <w:p>
      <w:pPr>
        <w:pStyle w:val="973"/>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973"/>
        <w:ind w:left="0" w:firstLine="0"/>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rPr>
          <w:rFonts w:hint="eastAsia" w:ascii="宋体" w:hAnsi="宋体" w:eastAsia="宋体" w:cs="宋体"/>
          <w:b/>
          <w:color w:val="000000"/>
          <w:sz w:val="72"/>
          <w:szCs w:val="21"/>
          <w:highlight w:val="none"/>
        </w:rPr>
      </w:r>
      <w:r/>
    </w:p>
    <w:p>
      <w:pPr>
        <w:pStyle w:val="973"/>
        <w:ind w:firstLine="64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39"/>
        <w:ind w:firstLine="1606"/>
        <w:jc w:val="both"/>
        <w:spacing w:line="480" w:lineRule="atLeast"/>
        <w:rPr>
          <w:rFonts w:hint="eastAsia"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lang w:eastAsia="zh-CN"/>
        </w:rPr>
        <w:t xml:space="preserve">项目名称</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b/>
          <w:color w:val="000000"/>
          <w:sz w:val="32"/>
          <w:szCs w:val="32"/>
          <w:highlight w:val="none"/>
          <w:u w:val="single"/>
          <w:lang w:val="en-US" w:eastAsia="zh-CN"/>
        </w:rPr>
      </w:r>
      <w:r/>
    </w:p>
    <w:p>
      <w:pPr>
        <w:pStyle w:val="1039"/>
        <w:ind w:firstLine="1606"/>
        <w:jc w:val="both"/>
        <w:spacing w:line="48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lang w:eastAsia="zh-CN"/>
        </w:rPr>
        <w:t xml:space="preserve">项目编号</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highlight w:val="none"/>
        </w:rPr>
      </w:r>
      <w:r/>
    </w:p>
    <w:p>
      <w:pPr>
        <w:pStyle w:val="1039"/>
        <w:jc w:val="both"/>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39"/>
        <w:ind w:firstLine="1606"/>
        <w:jc w:val="both"/>
        <w:spacing w:line="48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rPr>
      </w:r>
      <w:r/>
    </w:p>
    <w:p>
      <w:pPr>
        <w:pStyle w:val="1039"/>
        <w:ind w:firstLine="1606"/>
        <w:jc w:val="both"/>
        <w:spacing w:line="480" w:lineRule="atLeast"/>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期：</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sz w:val="36"/>
          <w:highlight w:val="none"/>
        </w:rPr>
      </w:r>
      <w:r/>
    </w:p>
    <w:p>
      <w:pPr>
        <w:pStyle w:val="1039"/>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39"/>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39"/>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39"/>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39"/>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39"/>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39"/>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973"/>
        <w:jc w:val="center"/>
        <w:rPr>
          <w:sz w:val="24"/>
          <w:szCs w:val="24"/>
          <w:highlight w:val="none"/>
        </w:rPr>
      </w:pPr>
      <w:r>
        <w:rPr>
          <w:rFonts w:hint="eastAsia" w:ascii="宋体" w:hAnsi="宋体" w:eastAsia="宋体" w:cs="宋体"/>
          <w:b/>
          <w:bCs/>
          <w:color w:val="000000"/>
          <w:sz w:val="32"/>
          <w:szCs w:val="32"/>
          <w:highlight w:val="none"/>
        </w:rPr>
        <w:t xml:space="preserve">响应文件目录</w:t>
      </w:r>
      <w:r>
        <w:rPr>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一、法人或者其他组织的营业执照等证明文件，自然人的身份证明</w:t>
      </w:r>
      <w:r>
        <w:rPr>
          <w:sz w:val="24"/>
          <w:szCs w:val="24"/>
          <w:highlight w:val="none"/>
        </w:rPr>
      </w:r>
      <w:r/>
    </w:p>
    <w:p>
      <w:pPr>
        <w:pStyle w:val="973"/>
        <w:ind w:firstLine="482"/>
        <w:spacing w:line="360" w:lineRule="auto"/>
        <w:shd w:val="clear" w:color="auto" w:fill="auto"/>
        <w:rPr>
          <w:rFonts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二、上一年度的财务状况报告（磋商供应商成立不满一年无需提供）</w:t>
      </w:r>
      <w:r>
        <w:rPr>
          <w:rFonts w:hint="eastAsia" w:ascii="宋体" w:hAnsi="宋体" w:cs="宋体"/>
          <w:i/>
          <w:iCs/>
          <w:color w:val="000000"/>
          <w:sz w:val="24"/>
          <w:szCs w:val="24"/>
          <w:highlight w:val="none"/>
          <w:u w:val="single"/>
          <w:lang w:val="en-US" w:eastAsia="zh-CN"/>
        </w:rPr>
        <w:t xml:space="preserve">或承诺函</w:t>
      </w:r>
      <w:r>
        <w:rPr>
          <w:rFonts w:eastAsia="宋体"/>
          <w:sz w:val="24"/>
          <w:szCs w:val="24"/>
          <w:highlight w:val="none"/>
          <w:lang w:val="en-US" w:eastAsia="zh-CN"/>
        </w:rPr>
      </w:r>
      <w:r/>
    </w:p>
    <w:p>
      <w:pPr>
        <w:pStyle w:val="973"/>
        <w:ind w:firstLine="482"/>
        <w:spacing w:line="360" w:lineRule="auto"/>
        <w:shd w:val="clear" w:color="auto" w:fill="auto"/>
        <w:rPr>
          <w:rFonts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000000"/>
          <w:sz w:val="24"/>
          <w:szCs w:val="24"/>
          <w:highlight w:val="none"/>
          <w:u w:val="single"/>
          <w:lang w:val="en-US" w:eastAsia="zh-CN"/>
        </w:rPr>
        <w:t xml:space="preserve">或承诺函</w:t>
      </w:r>
      <w:r>
        <w:rPr>
          <w:rFonts w:eastAsia="宋体"/>
          <w:sz w:val="24"/>
          <w:szCs w:val="24"/>
          <w:highlight w:val="non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四、具备履行合同所必需的设备和专业技术能力的书面声明</w:t>
      </w:r>
      <w:r>
        <w:rPr>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五、参加政府采购活动前 3 年内在经营活动中没有重大违法记录的书面声明</w:t>
      </w:r>
      <w:r>
        <w:rPr>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六</w:t>
      </w:r>
      <w:r>
        <w:rPr>
          <w:rFonts w:hint="eastAsia" w:ascii="宋体" w:hAnsi="宋体" w:eastAsia="宋体" w:cs="宋体"/>
          <w:i/>
          <w:iCs/>
          <w:color w:val="000000"/>
          <w:sz w:val="24"/>
          <w:szCs w:val="24"/>
          <w:highlight w:val="none"/>
          <w:u w:val="single"/>
        </w:rPr>
        <w:t xml:space="preserve">、</w:t>
      </w:r>
      <w:r>
        <w:rPr>
          <w:rFonts w:hint="eastAsia" w:cs="宋体"/>
          <w:i/>
          <w:iCs/>
          <w:color w:val="000000"/>
          <w:sz w:val="24"/>
          <w:szCs w:val="24"/>
          <w:highlight w:val="none"/>
          <w:u w:val="single"/>
          <w:lang w:val="en-US" w:eastAsia="zh-CN"/>
        </w:rPr>
        <w:t xml:space="preserve">法人授权书</w:t>
      </w:r>
      <w:r>
        <w:rPr>
          <w:rFonts w:hint="eastAsia" w:ascii="宋体" w:hAnsi="宋体" w:eastAsia="宋体" w:cs="宋体"/>
          <w:i/>
          <w:iCs/>
          <w:color w:val="000000"/>
          <w:sz w:val="24"/>
          <w:szCs w:val="24"/>
          <w:highlight w:val="none"/>
          <w:u w:val="single"/>
          <w:lang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、磋商响应函</w:t>
      </w:r>
      <w:r>
        <w:rPr>
          <w:sz w:val="24"/>
          <w:szCs w:val="24"/>
          <w:highlight w:val="none"/>
        </w:rPr>
      </w:r>
      <w:r/>
    </w:p>
    <w:p>
      <w:pPr>
        <w:pStyle w:val="973"/>
        <w:keepLines w:val="0"/>
        <w:keepNext w:val="0"/>
        <w:pageBreakBefore w:val="0"/>
        <w:spacing w:line="360" w:lineRule="auto"/>
        <w:widowControl w:val="off"/>
        <w:rPr>
          <w:rFonts w:hint="eastAsia" w:cs="宋体"/>
          <w:i/>
          <w:iCs w:val="0"/>
          <w:color w:val="000000"/>
          <w:sz w:val="24"/>
          <w:szCs w:val="24"/>
          <w:highlight w:val="none"/>
          <w:u w:val="single"/>
          <w:lang w:val="en-US" w:eastAsia="zh-CN"/>
        </w:rPr>
      </w:pPr>
      <w:r>
        <w:rPr>
          <w:rFonts w:hint="eastAsia" w:ascii="宋体" w:hAnsi="宋体"/>
          <w:i/>
          <w:iCs w:val="0"/>
          <w:color w:val="000000"/>
          <w:sz w:val="24"/>
          <w:szCs w:val="21"/>
          <w:highlight w:val="none"/>
          <w:u w:val="single"/>
          <w:lang w:val="en-US" w:eastAsia="zh-CN"/>
        </w:rPr>
        <w:t xml:space="preserve">八</w:t>
      </w:r>
      <w:r>
        <w:rPr>
          <w:rFonts w:hint="eastAsia" w:ascii="宋体" w:hAnsi="宋体"/>
          <w:i/>
          <w:iCs w:val="0"/>
          <w:color w:val="000000"/>
          <w:sz w:val="24"/>
          <w:szCs w:val="21"/>
          <w:highlight w:val="none"/>
          <w:u w:val="single"/>
        </w:rPr>
        <w:t xml:space="preserve">、开标一览表</w:t>
      </w:r>
      <w:r>
        <w:rPr>
          <w:rFonts w:hint="eastAsia" w:cs="宋体"/>
          <w:i/>
          <w:iCs w:val="0"/>
          <w:color w:val="000000"/>
          <w:sz w:val="24"/>
          <w:szCs w:val="24"/>
          <w:highlight w:val="none"/>
          <w:u w:val="single"/>
          <w:lang w:val="en-US" w:eastAsia="zh-CN"/>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九</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中</w:t>
      </w:r>
      <w:r>
        <w:rPr>
          <w:rFonts w:hint="eastAsia" w:ascii="宋体" w:hAnsi="宋体" w:eastAsia="宋体" w:cs="宋体"/>
          <w:i/>
          <w:iCs/>
          <w:color w:val="000000"/>
          <w:sz w:val="24"/>
          <w:szCs w:val="24"/>
          <w:highlight w:val="none"/>
          <w:u w:val="single"/>
        </w:rPr>
        <w:t xml:space="preserve">小微企业声明函</w:t>
      </w:r>
      <w:r>
        <w:rPr>
          <w:i/>
          <w:iCs/>
          <w:sz w:val="24"/>
          <w:szCs w:val="24"/>
          <w:highlight w:val="none"/>
          <w:u w:val="singl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十</w:t>
      </w:r>
      <w:r>
        <w:rPr>
          <w:rFonts w:hint="eastAsia" w:ascii="宋体" w:hAnsi="宋体" w:eastAsia="宋体" w:cs="宋体"/>
          <w:i w:val="0"/>
          <w:iCs w:val="0"/>
          <w:color w:val="000000"/>
          <w:sz w:val="24"/>
          <w:szCs w:val="24"/>
          <w:highlight w:val="none"/>
          <w:u w:val="none"/>
        </w:rPr>
        <w:t xml:space="preserve">、残疾人福利性单位声明函</w:t>
      </w:r>
      <w:r>
        <w:rPr>
          <w:rFonts w:hint="eastAsia" w:ascii="宋体" w:hAnsi="宋体" w:eastAsia="宋体" w:cs="宋体"/>
          <w:i w:val="0"/>
          <w:iCs w:val="0"/>
          <w:color w:val="000000"/>
          <w:sz w:val="24"/>
          <w:szCs w:val="24"/>
          <w:highlight w:val="none"/>
          <w:u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十一、供应商承诺书</w:t>
      </w:r>
      <w:r>
        <w:rPr>
          <w:rFonts w:hint="eastAsia" w:ascii="宋体" w:hAnsi="宋体" w:eastAsia="宋体" w:cs="宋体"/>
          <w:i w:val="0"/>
          <w:iCs w:val="0"/>
          <w:color w:val="000000"/>
          <w:sz w:val="24"/>
          <w:szCs w:val="24"/>
          <w:highlight w:val="none"/>
          <w:u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、分项报价表</w:t>
      </w:r>
      <w:r>
        <w:rPr>
          <w:sz w:val="24"/>
          <w:szCs w:val="24"/>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商务要求响应及偏离表</w:t>
      </w:r>
      <w:r>
        <w:rPr>
          <w:rFonts w:hint="eastAsia" w:ascii="宋体" w:hAnsi="宋体" w:eastAsia="宋体" w:cs="宋体"/>
          <w:color w:val="000000"/>
          <w:sz w:val="24"/>
          <w:szCs w:val="24"/>
          <w:highlight w:val="none"/>
          <w:lang w:val="en-US" w:eastAsia="zh-CN"/>
        </w:rPr>
      </w:r>
      <w:r/>
    </w:p>
    <w:p>
      <w:pPr>
        <w:pStyle w:val="1039"/>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val="en-US" w:eastAsia="zh-CN"/>
        </w:rPr>
        <w:t xml:space="preserve">十四、</w:t>
      </w:r>
      <w:r>
        <w:rPr>
          <w:rFonts w:hint="eastAsia"/>
          <w:color w:val="000000"/>
          <w:highlight w:val="none"/>
        </w:rPr>
        <w:t xml:space="preserve">技术要求响应及偏离表</w:t>
      </w:r>
      <w:r>
        <w:rPr>
          <w:rFonts w:hint="eastAsia"/>
          <w:color w:val="000000"/>
          <w:highlight w:val="none"/>
        </w:rPr>
      </w:r>
      <w:r/>
    </w:p>
    <w:p>
      <w:pPr>
        <w:pStyle w:val="1039"/>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五</w:t>
      </w:r>
      <w:r>
        <w:rPr>
          <w:rFonts w:hint="eastAsia"/>
          <w:color w:val="000000"/>
          <w:highlight w:val="none"/>
        </w:rPr>
        <w:t xml:space="preserve">、项目团队人员一览表</w:t>
      </w:r>
      <w:r>
        <w:rPr>
          <w:color w:val="000000"/>
          <w:highlight w:val="none"/>
        </w:rPr>
      </w:r>
      <w:r/>
    </w:p>
    <w:p>
      <w:pPr>
        <w:pStyle w:val="1039"/>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六</w:t>
      </w:r>
      <w:r>
        <w:rPr>
          <w:rFonts w:hint="eastAsia"/>
          <w:color w:val="000000"/>
          <w:highlight w:val="none"/>
        </w:rPr>
        <w:t xml:space="preserve">、类似业绩一览表</w:t>
      </w:r>
      <w:r>
        <w:rPr>
          <w:color w:val="000000"/>
          <w:highlight w:val="none"/>
        </w:rPr>
      </w:r>
      <w:r/>
    </w:p>
    <w:p>
      <w:pPr>
        <w:pStyle w:val="1039"/>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七</w:t>
      </w:r>
      <w:r>
        <w:rPr>
          <w:rFonts w:hint="eastAsia"/>
          <w:color w:val="000000"/>
          <w:highlight w:val="none"/>
        </w:rPr>
        <w:t xml:space="preserve">、其他材料</w:t>
      </w:r>
      <w:r>
        <w:rPr>
          <w:color w:val="000000"/>
          <w:highlight w:val="none"/>
        </w:rPr>
      </w:r>
      <w:r/>
    </w:p>
    <w:p>
      <w:pPr>
        <w:pStyle w:val="973"/>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color w:val="000000"/>
          <w:sz w:val="24"/>
          <w:szCs w:val="24"/>
          <w:highlight w:val="none"/>
          <w:lang w:val="en-US" w:eastAsia="zh-CN"/>
        </w:rPr>
      </w:r>
      <w:r/>
    </w:p>
    <w:p>
      <w:pPr>
        <w:pStyle w:val="1039"/>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一、法人或者其他组织的营业执照等证明文件，自然人的身份证明</w:t>
      </w:r>
      <w:r>
        <w:rPr>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39"/>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pStyle w:val="973"/>
        <w:rPr>
          <w:rFonts w:hint="eastAsia" w:ascii="宋体" w:hAnsi="宋体" w:eastAsia="宋体" w:cs="宋体"/>
          <w:i/>
          <w:sz w:val="32"/>
          <w:szCs w:val="32"/>
          <w:highlight w:val="none"/>
          <w:u w:val="single"/>
        </w:rPr>
        <w:outlineLvl w:val="9"/>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sz w:val="32"/>
          <w:szCs w:val="32"/>
          <w:highlight w:val="none"/>
          <w:u w:val="single"/>
        </w:rPr>
      </w:r>
      <w:r/>
    </w:p>
    <w:p>
      <w:pPr>
        <w:pStyle w:val="973"/>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pStyle w:val="973"/>
        <w:jc w:val="center"/>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法定代表人身份证明</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eastAsia="zh-CN"/>
        </w:rPr>
      </w:r>
      <w:r/>
    </w:p>
    <w:p>
      <w:pPr>
        <w:pStyle w:val="973"/>
        <w:spacing w:line="20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973"/>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sz w:val="24"/>
          <w:szCs w:val="24"/>
          <w:highlight w:val="none"/>
          <w:u w:val="single"/>
        </w:rPr>
        <w:t xml:space="preserve"> 采购单位 </w:t>
      </w:r>
      <w:r>
        <w:rPr>
          <w:rFonts w:hint="eastAsia" w:ascii="宋体" w:hAnsi="宋体" w:eastAsia="宋体" w:cs="宋体"/>
          <w:color w:val="000000"/>
          <w:sz w:val="24"/>
          <w:szCs w:val="24"/>
          <w:highlight w:val="none"/>
        </w:rPr>
      </w:r>
      <w:r/>
    </w:p>
    <w:p>
      <w:pPr>
        <w:pStyle w:val="973"/>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兹证明，</w:t>
      </w:r>
      <w:r>
        <w:rPr>
          <w:rFonts w:hint="eastAsia" w:ascii="宋体" w:hAnsi="宋体" w:eastAsia="宋体" w:cs="宋体"/>
          <w:sz w:val="24"/>
          <w:szCs w:val="24"/>
          <w:highlight w:val="none"/>
        </w:rPr>
      </w:r>
      <w:r/>
    </w:p>
    <w:p>
      <w:pPr>
        <w:pStyle w:val="973"/>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73"/>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的法定代表人。</w:t>
      </w:r>
      <w:r>
        <w:rPr>
          <w:rFonts w:hint="eastAsia" w:ascii="宋体" w:hAnsi="宋体" w:eastAsia="宋体" w:cs="宋体"/>
          <w:sz w:val="24"/>
          <w:szCs w:val="24"/>
          <w:highlight w:val="none"/>
        </w:rPr>
      </w:r>
      <w:r/>
    </w:p>
    <w:p>
      <w:pPr>
        <w:pStyle w:val="973"/>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ind w:right="-46"/>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法</w:t>
      </w:r>
      <w:r>
        <w:rPr>
          <w:rFonts w:hint="eastAsia" w:ascii="宋体" w:hAnsi="宋体" w:eastAsia="宋体" w:cs="宋体"/>
          <w:sz w:val="24"/>
          <w:szCs w:val="24"/>
          <w:highlight w:val="none"/>
        </w:rPr>
        <w:t xml:space="preserve">定</w:t>
      </w:r>
      <w:r>
        <w:rPr>
          <w:rFonts w:hint="eastAsia" w:ascii="宋体" w:hAnsi="宋体" w:eastAsia="宋体" w:cs="宋体"/>
          <w:spacing w:val="-3"/>
          <w:sz w:val="24"/>
          <w:szCs w:val="24"/>
          <w:highlight w:val="none"/>
        </w:rPr>
        <w:t xml:space="preserve">代</w:t>
      </w:r>
      <w:r>
        <w:rPr>
          <w:rFonts w:hint="eastAsia" w:ascii="宋体" w:hAnsi="宋体" w:eastAsia="宋体" w:cs="宋体"/>
          <w:sz w:val="24"/>
          <w:szCs w:val="24"/>
          <w:highlight w:val="none"/>
        </w:rPr>
        <w:t xml:space="preserve">表</w:t>
      </w:r>
      <w:r>
        <w:rPr>
          <w:rFonts w:hint="eastAsia" w:ascii="宋体" w:hAnsi="宋体" w:eastAsia="宋体" w:cs="宋体"/>
          <w:spacing w:val="-3"/>
          <w:sz w:val="24"/>
          <w:szCs w:val="24"/>
          <w:highlight w:val="none"/>
        </w:rPr>
        <w:t xml:space="preserve">人有效期内的身份证正反面电子件：</w:t>
      </w:r>
      <w:r>
        <w:rPr>
          <w:rFonts w:hint="eastAsia" w:ascii="宋体" w:hAnsi="宋体" w:eastAsia="宋体" w:cs="宋体"/>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73"/>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73"/>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73"/>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973"/>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73"/>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73"/>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973"/>
        <w:ind w:right="4305"/>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p>
      <w:pPr>
        <w:pStyle w:val="973"/>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供应商名称</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73"/>
        <w:spacing w:line="360"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法定代表人（签字、签章或印鉴）：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73"/>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73"/>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73"/>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73"/>
        <w:ind w:left="0" w:firstLine="0"/>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39"/>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二、上一年度的财务状况报告</w:t>
      </w:r>
      <w:r>
        <w:rPr>
          <w:rFonts w:hint="eastAsia" w:ascii="黑体" w:hAnsi="宋体" w:eastAsia="黑体" w:cs="黑体"/>
          <w:i/>
          <w:iCs/>
          <w:color w:val="000000"/>
          <w:sz w:val="32"/>
          <w:szCs w:val="32"/>
          <w:highlight w:val="none"/>
          <w:u w:val="single"/>
        </w:rPr>
      </w:r>
      <w:r/>
    </w:p>
    <w:p>
      <w:pPr>
        <w:pStyle w:val="973"/>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73"/>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rPr>
          <w:rFonts w:hint="eastAsia" w:ascii="宋体" w:hAnsi="宋体" w:eastAsia="宋体" w:cs="宋体"/>
          <w:b w:val="0"/>
          <w:bCs w:val="0"/>
          <w:i/>
          <w:iCs/>
          <w:color w:val="000000"/>
          <w:sz w:val="32"/>
          <w:szCs w:val="32"/>
          <w:highlight w:val="none"/>
          <w:u w:val="single"/>
          <w:lang w:bidi="ar"/>
        </w:rPr>
      </w:r>
      <w:r/>
    </w:p>
    <w:p>
      <w:pPr>
        <w:pStyle w:val="973"/>
        <w:ind w:firstLine="0"/>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pStyle w:val="973"/>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eastAsia="zh-CN"/>
        </w:rPr>
      </w:r>
      <w:r/>
    </w:p>
    <w:p>
      <w:pPr>
        <w:pStyle w:val="106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3"/>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采购包</w:t>
      </w:r>
      <w:r>
        <w:rPr>
          <w:rFonts w:hint="eastAsia" w:ascii="宋体" w:hAnsi="宋体" w:eastAsia="宋体" w:cs="宋体"/>
          <w:sz w:val="24"/>
          <w:highlight w:val="none"/>
        </w:rPr>
        <w:t xml:space="preserve">编号：</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973"/>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iCs/>
          <w:color w:val="000000"/>
          <w:sz w:val="32"/>
          <w:szCs w:val="32"/>
          <w:highlight w:val="none"/>
          <w:u w:val="single"/>
        </w:rPr>
      </w:r>
      <w:r/>
    </w:p>
    <w:p>
      <w:pPr>
        <w:pStyle w:val="1039"/>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lang w:val="en-US" w:eastAsia="zh-CN" w:bidi="ar-SA"/>
        </w:rPr>
        <w:t xml:space="preserve">三</w:t>
      </w:r>
      <w:r>
        <w:rPr>
          <w:rFonts w:hint="eastAsia" w:ascii="黑体" w:hAnsi="宋体" w:eastAsia="黑体" w:cs="黑体"/>
          <w:i/>
          <w:iCs/>
          <w:color w:val="000000"/>
          <w:sz w:val="32"/>
          <w:szCs w:val="32"/>
          <w:highlight w:val="none"/>
          <w:lang w:val="en-US" w:eastAsia="zh-CN" w:bidi="ar-SA"/>
        </w:rPr>
        <w:t xml:space="preserve">、</w:t>
      </w:r>
      <w:r>
        <w:rPr>
          <w:rFonts w:hint="eastAsia" w:ascii="黑体" w:hAnsi="宋体" w:eastAsia="黑体" w:cs="黑体"/>
          <w:i/>
          <w:iCs/>
          <w:color w:val="000000"/>
          <w:sz w:val="32"/>
          <w:szCs w:val="32"/>
          <w:highlight w:val="none"/>
          <w:u w:val="single"/>
        </w:rPr>
        <w:t xml:space="preserve">依法缴纳税收和社会保障资金的相关材料</w:t>
      </w:r>
      <w:r>
        <w:rPr>
          <w:rFonts w:hint="eastAsia" w:ascii="黑体" w:hAnsi="宋体" w:eastAsia="黑体" w:cs="黑体"/>
          <w:i/>
          <w:iCs/>
          <w:color w:val="000000"/>
          <w:sz w:val="32"/>
          <w:szCs w:val="32"/>
          <w:highlight w:val="none"/>
          <w:u w:val="single"/>
        </w:rPr>
      </w:r>
      <w:r/>
    </w:p>
    <w:p>
      <w:pPr>
        <w:pStyle w:val="973"/>
        <w:numPr>
          <w:ilvl w:val="0"/>
          <w:numId w:val="0"/>
        </w:numPr>
        <w:ind w:firstLine="480"/>
        <w:jc w:val="left"/>
        <w:spacing w:line="360" w:lineRule="auto"/>
        <w:rPr>
          <w:rFonts w:hint="eastAsia" w:ascii="宋体" w:hAnsi="宋体" w:eastAsia="宋体" w:cs="宋体"/>
          <w:bCs/>
          <w:sz w:val="36"/>
          <w:szCs w:val="28"/>
          <w:highlight w:val="none"/>
        </w:rPr>
        <w:outlineLvl w:val="9"/>
      </w:pPr>
      <w:r>
        <w:rPr>
          <w:rFonts w:hint="eastAsia" w:ascii="宋体" w:hAnsi="宋体" w:eastAsia="宋体" w:cs="宋体"/>
          <w:color w:val="000000"/>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rPr>
          <w:rFonts w:hint="eastAsia" w:ascii="宋体" w:hAnsi="宋体" w:eastAsia="宋体" w:cs="宋体"/>
          <w:bCs/>
          <w:sz w:val="36"/>
          <w:szCs w:val="28"/>
          <w:highlight w:val="none"/>
        </w:rPr>
      </w:r>
      <w:r/>
    </w:p>
    <w:p>
      <w:pPr>
        <w:pStyle w:val="973"/>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973"/>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73"/>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eastAsia="zh-CN"/>
        </w:rPr>
      </w:r>
      <w:r/>
    </w:p>
    <w:p>
      <w:pPr>
        <w:pStyle w:val="106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3"/>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（项目编号：</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rPr>
          <w:rFonts w:hint="eastAsia" w:ascii="宋体" w:hAnsi="宋体" w:eastAsia="宋体" w:cs="宋体"/>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973"/>
        <w:numPr>
          <w:ilvl w:val="0"/>
          <w:numId w:val="0"/>
        </w:numPr>
        <w:spacing w:before="0" w:after="0"/>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r>
      <w:r/>
    </w:p>
    <w:p>
      <w:pPr>
        <w:pStyle w:val="973"/>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pStyle w:val="1039"/>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p>
    <w:p>
      <w:pPr>
        <w:pStyle w:val="973"/>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973"/>
        <w:numPr>
          <w:ilvl w:val="0"/>
          <w:numId w:val="0"/>
        </w:numPr>
        <w:ind w:left="0" w:firstLine="0"/>
        <w:jc w:val="center"/>
        <w:spacing w:line="360" w:lineRule="auto"/>
        <w:rPr>
          <w:rFonts w:hint="eastAsia" w:ascii="黑体" w:hAnsi="黑体" w:eastAsia="黑体" w:cs="Times New Roman"/>
          <w:b/>
          <w:bCs w:val="0"/>
          <w:i/>
          <w:color w:val="000000"/>
          <w:sz w:val="32"/>
          <w:szCs w:val="32"/>
          <w:highlight w:val="none"/>
          <w:u w:val="single"/>
          <w:lang w:val="en-US" w:eastAsia="zh-CN" w:bidi="ar-SA"/>
        </w:rPr>
        <w:outlineLvl w:val="1"/>
      </w:pPr>
      <w:r>
        <w:rPr>
          <w:rFonts w:hint="eastAsia" w:ascii="黑体" w:hAnsi="黑体" w:eastAsia="黑体" w:cs="Times New Roman"/>
          <w:b/>
          <w:bCs w:val="0"/>
          <w:i/>
          <w:color w:val="000000"/>
          <w:sz w:val="32"/>
          <w:szCs w:val="32"/>
          <w:highlight w:val="none"/>
          <w:lang w:val="en-US" w:eastAsia="zh-CN" w:bidi="ar-SA"/>
        </w:rPr>
        <w:t xml:space="preserve">四、</w:t>
      </w:r>
      <w:r>
        <w:rPr>
          <w:rFonts w:hint="eastAsia" w:ascii="黑体" w:hAnsi="黑体" w:eastAsia="黑体" w:cs="Times New Roman"/>
          <w:b/>
          <w:bCs w:val="0"/>
          <w:i/>
          <w:color w:val="000000"/>
          <w:sz w:val="32"/>
          <w:szCs w:val="32"/>
          <w:highlight w:val="none"/>
          <w:u w:val="single"/>
          <w:lang w:val="en-US" w:eastAsia="zh-CN" w:bidi="ar-SA"/>
        </w:rPr>
        <w:t xml:space="preserve">具备履行合同所必需的设备和专业技术能力的书面声明</w:t>
      </w:r>
      <w:r>
        <w:rPr>
          <w:rFonts w:hint="eastAsia" w:ascii="黑体" w:hAnsi="黑体" w:eastAsia="黑体" w:cs="Times New Roman"/>
          <w:b/>
          <w:bCs w:val="0"/>
          <w:i/>
          <w:color w:val="000000"/>
          <w:sz w:val="32"/>
          <w:szCs w:val="32"/>
          <w:highlight w:val="none"/>
          <w:u w:val="single"/>
          <w:lang w:val="en-US" w:eastAsia="zh-CN" w:bidi="ar-SA"/>
        </w:rPr>
      </w:r>
      <w:r/>
    </w:p>
    <w:p>
      <w:pPr>
        <w:pStyle w:val="973"/>
        <w:numPr>
          <w:ilvl w:val="0"/>
          <w:numId w:val="0"/>
        </w:numPr>
        <w:jc w:val="both"/>
        <w:spacing w:line="360" w:lineRule="auto"/>
        <w:rPr>
          <w:rFonts w:hint="eastAsia" w:ascii="黑体" w:hAnsi="黑体" w:eastAsia="黑体" w:cs="Times New Roman"/>
          <w:b/>
          <w:bCs w:val="0"/>
          <w:i/>
          <w:color w:val="000000"/>
          <w:sz w:val="32"/>
          <w:szCs w:val="32"/>
          <w:highlight w:val="none"/>
          <w:u w:val="single"/>
          <w:lang w:val="en-US" w:eastAsia="zh-CN" w:bidi="ar-SA"/>
        </w:rPr>
        <w:outlineLvl w:val="9"/>
      </w:pPr>
      <w:r>
        <w:rPr>
          <w:rFonts w:hint="eastAsia" w:ascii="黑体" w:hAnsi="黑体" w:eastAsia="黑体" w:cs="Times New Roman"/>
          <w:b/>
          <w:bCs w:val="0"/>
          <w:i/>
          <w:color w:val="000000"/>
          <w:sz w:val="32"/>
          <w:szCs w:val="32"/>
          <w:highlight w:val="none"/>
          <w:u w:val="single"/>
          <w:lang w:val="en-US" w:eastAsia="zh-CN" w:bidi="ar-SA"/>
        </w:rPr>
      </w:r>
      <w:r/>
    </w:p>
    <w:p>
      <w:pPr>
        <w:pStyle w:val="973"/>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973"/>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73"/>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7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7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7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供应商（公章）：          </w:t>
      </w:r>
      <w:r>
        <w:rPr>
          <w:rFonts w:hint="eastAsia" w:ascii="宋体" w:hAnsi="宋体"/>
          <w:bCs/>
          <w:color w:val="000000"/>
          <w:sz w:val="24"/>
          <w:highlight w:val="none"/>
        </w:rPr>
      </w:r>
      <w:r/>
    </w:p>
    <w:p>
      <w:pPr>
        <w:pStyle w:val="97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7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rPr>
          <w:rFonts w:hint="eastAsia" w:ascii="宋体" w:hAnsi="宋体"/>
          <w:bCs/>
          <w:color w:val="000000"/>
          <w:sz w:val="24"/>
          <w:highlight w:val="none"/>
        </w:rPr>
      </w:r>
      <w:r/>
    </w:p>
    <w:p>
      <w:pPr>
        <w:pStyle w:val="97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73"/>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bCs/>
          <w:color w:val="000000"/>
          <w:sz w:val="24"/>
          <w:highlight w:val="none"/>
        </w:rPr>
        <w:t xml:space="preserve">日期：</w:t>
      </w:r>
      <w:r>
        <w:rPr>
          <w:rFonts w:hint="eastAsia" w:ascii="宋体" w:hAnsi="宋体" w:eastAsia="宋体" w:cs="宋体"/>
          <w:sz w:val="24"/>
          <w:highlight w:val="none"/>
        </w:rPr>
        <w:t xml:space="preserve">    年     月     日</w:t>
      </w:r>
      <w:r>
        <w:rPr>
          <w:rFonts w:hint="eastAsia" w:ascii="宋体" w:hAnsi="宋体" w:eastAsia="宋体" w:cs="宋体"/>
          <w:sz w:val="24"/>
          <w:highlight w:val="none"/>
        </w:rPr>
      </w:r>
      <w:r/>
    </w:p>
    <w:p>
      <w:pPr>
        <w:pStyle w:val="1039"/>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rPr>
          <w:highlight w:val="none"/>
        </w:rPr>
      </w:r>
      <w:r/>
    </w:p>
    <w:p>
      <w:pPr>
        <w:pStyle w:val="1039"/>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39"/>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pStyle w:val="973"/>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1039"/>
        <w:jc w:val="both"/>
        <w:keepLines w:val="0"/>
        <w:keepNext w:val="0"/>
        <w:spacing w:before="0" w:beforeAutospacing="0" w:after="0" w:afterAutospacing="0"/>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lang w:val="en-US" w:eastAsia="zh-CN" w:bidi="ar-SA"/>
        </w:rPr>
        <w:t xml:space="preserve">五、参加政府采购活动前 3 年内在经营活动中没有重大违法记录的书面声明</w:t>
      </w:r>
      <w:r>
        <w:rPr>
          <w:rFonts w:hint="eastAsia" w:ascii="黑体" w:hAnsi="宋体" w:eastAsia="黑体" w:cs="黑体"/>
          <w:i/>
          <w:iCs/>
          <w:color w:val="000000"/>
          <w:sz w:val="32"/>
          <w:szCs w:val="32"/>
          <w:highlight w:val="none"/>
          <w:u w:val="single"/>
          <w:lang w:val="en-US" w:eastAsia="zh-CN" w:bidi="ar-SA"/>
        </w:rPr>
      </w:r>
      <w:r/>
    </w:p>
    <w:p>
      <w:pPr>
        <w:pStyle w:val="973"/>
        <w:numPr>
          <w:ilvl w:val="0"/>
          <w:numId w:val="0"/>
        </w:numPr>
        <w:ind w:left="0" w:firstLine="0"/>
        <w:spacing w:line="460" w:lineRule="exact"/>
        <w:shd w:val="clear" w:color="auto" w:fill="auto"/>
        <w:rPr>
          <w:rFonts w:hint="eastAsia" w:ascii="宋体" w:hAnsi="宋体"/>
          <w:b/>
          <w:bCs/>
          <w:sz w:val="44"/>
          <w:szCs w:val="44"/>
          <w:highlight w:val="none"/>
        </w:rPr>
        <w:outlineLvl w:val="9"/>
      </w:pPr>
      <w:r>
        <w:rPr>
          <w:rFonts w:hint="eastAsia" w:ascii="宋体" w:hAnsi="宋体"/>
          <w:b/>
          <w:bCs/>
          <w:sz w:val="44"/>
          <w:szCs w:val="44"/>
          <w:highlight w:val="none"/>
        </w:rPr>
        <w:t xml:space="preserve">               </w:t>
      </w:r>
      <w:r>
        <w:rPr>
          <w:rFonts w:hint="eastAsia" w:ascii="宋体" w:hAnsi="宋体"/>
          <w:b/>
          <w:bCs/>
          <w:sz w:val="44"/>
          <w:szCs w:val="44"/>
          <w:highlight w:val="none"/>
        </w:rPr>
      </w:r>
      <w:r/>
    </w:p>
    <w:p>
      <w:pPr>
        <w:pStyle w:val="973"/>
        <w:numPr>
          <w:ilvl w:val="0"/>
          <w:numId w:val="0"/>
        </w:numPr>
        <w:jc w:val="center"/>
        <w:spacing w:line="460" w:lineRule="exact"/>
        <w:shd w:val="clear" w:color="auto" w:fill="auto"/>
        <w:rPr>
          <w:rFonts w:hint="eastAsia" w:ascii="宋体" w:hAnsi="宋体"/>
          <w:b/>
          <w:bCs/>
          <w:sz w:val="44"/>
          <w:szCs w:val="44"/>
          <w:highlight w:val="none"/>
        </w:rPr>
      </w:pPr>
      <w:r>
        <w:rPr>
          <w:rFonts w:hint="eastAsia" w:ascii="宋体" w:hAnsi="宋体"/>
          <w:b/>
          <w:bCs/>
          <w:sz w:val="44"/>
          <w:szCs w:val="44"/>
          <w:highlight w:val="none"/>
        </w:rPr>
        <w:t xml:space="preserve">声  明</w:t>
      </w:r>
      <w:r>
        <w:rPr>
          <w:rFonts w:hint="eastAsia" w:ascii="宋体" w:hAnsi="宋体"/>
          <w:b/>
          <w:bCs/>
          <w:sz w:val="44"/>
          <w:szCs w:val="44"/>
          <w:highlight w:val="none"/>
        </w:rPr>
      </w:r>
      <w:r/>
    </w:p>
    <w:p>
      <w:pPr>
        <w:pStyle w:val="973"/>
        <w:pageBreakBefore w:val="0"/>
        <w:spacing w:line="360" w:lineRule="auto"/>
        <w:shd w:val="clear" w:color="auto" w:fill="auto"/>
        <w:widowControl w:val="off"/>
        <w:rPr>
          <w:rFonts w:hint="eastAsia"/>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highlight w:val="none"/>
        </w:rPr>
      </w:r>
      <w:r/>
    </w:p>
    <w:p>
      <w:pPr>
        <w:pStyle w:val="973"/>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r>
      <w:r/>
    </w:p>
    <w:p>
      <w:pPr>
        <w:pStyle w:val="973"/>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供应商（公章）：（加盖CA电子公章）                    </w:t>
      </w:r>
      <w:r>
        <w:rPr>
          <w:rFonts w:hint="eastAsia" w:ascii="宋体" w:hAnsi="宋体"/>
          <w:bCs/>
          <w:sz w:val="24"/>
          <w:highlight w:val="none"/>
        </w:rPr>
      </w:r>
      <w:r/>
    </w:p>
    <w:p>
      <w:pPr>
        <w:pStyle w:val="973"/>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rPr>
      </w:r>
      <w:r/>
    </w:p>
    <w:p>
      <w:pPr>
        <w:pStyle w:val="973"/>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法定代表人或其委托代理人（签名或签章）：</w:t>
      </w:r>
      <w:r>
        <w:rPr>
          <w:rFonts w:hint="eastAsia" w:ascii="宋体" w:hAnsi="宋体"/>
          <w:bCs/>
          <w:sz w:val="24"/>
          <w:highlight w:val="none"/>
        </w:rPr>
      </w:r>
      <w:r/>
    </w:p>
    <w:p>
      <w:pPr>
        <w:pStyle w:val="973"/>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lang w:val="en-US" w:eastAsia="zh-CN"/>
        </w:rPr>
        <w:t xml:space="preserve">  </w:t>
      </w:r>
      <w:r>
        <w:rPr>
          <w:rFonts w:hint="eastAsia" w:ascii="宋体" w:hAnsi="宋体"/>
          <w:bCs/>
          <w:sz w:val="24"/>
          <w:highlight w:val="none"/>
        </w:rPr>
        <w:t xml:space="preserve"> </w:t>
      </w:r>
      <w:r>
        <w:rPr>
          <w:rFonts w:hint="eastAsia" w:ascii="宋体" w:hAnsi="宋体"/>
          <w:bCs/>
          <w:sz w:val="24"/>
          <w:highlight w:val="none"/>
        </w:rPr>
      </w:r>
      <w:r/>
    </w:p>
    <w:p>
      <w:pPr>
        <w:pStyle w:val="973"/>
        <w:ind w:firstLine="481"/>
        <w:spacing w:line="460" w:lineRule="exact"/>
        <w:shd w:val="clear" w:color="auto" w:fill="auto"/>
        <w:rPr>
          <w:rFonts w:hint="eastAsia" w:ascii="宋体" w:hAnsi="宋体" w:eastAsia="宋体"/>
          <w:bCs/>
          <w:sz w:val="24"/>
          <w:highlight w:val="none"/>
          <w:lang w:val="en-US" w:eastAsia="zh-CN"/>
        </w:rPr>
      </w:pPr>
      <w:r>
        <w:rPr>
          <w:rFonts w:hint="eastAsia" w:ascii="宋体" w:hAnsi="宋体"/>
          <w:bCs/>
          <w:sz w:val="24"/>
          <w:highlight w:val="none"/>
        </w:rPr>
        <w:t xml:space="preserve">日期：</w:t>
      </w:r>
      <w:r>
        <w:rPr>
          <w:rFonts w:hint="eastAsia" w:ascii="宋体" w:hAnsi="宋体"/>
          <w:bCs/>
          <w:sz w:val="24"/>
          <w:highlight w:val="none"/>
          <w:lang w:val="en-US" w:eastAsia="zh-CN"/>
        </w:rPr>
        <w:t xml:space="preserve">    年  月  日</w:t>
      </w:r>
      <w:r>
        <w:rPr>
          <w:rFonts w:hint="eastAsia" w:ascii="宋体" w:hAnsi="宋体" w:eastAsia="宋体"/>
          <w:bCs/>
          <w:sz w:val="24"/>
          <w:highlight w:val="none"/>
          <w:lang w:val="en-US" w:eastAsia="zh-CN"/>
        </w:rPr>
      </w:r>
      <w:r/>
    </w:p>
    <w:p>
      <w:pPr>
        <w:pStyle w:val="973"/>
        <w:ind w:firstLine="480"/>
        <w:spacing w:line="440" w:lineRule="exact"/>
        <w:shd w:val="clear" w:color="auto" w:fill="auto"/>
        <w:rPr>
          <w:rFonts w:hint="eastAsia" w:ascii="宋体" w:hAnsi="宋体" w:eastAsia="宋体"/>
          <w:i/>
          <w:color w:val="000000"/>
          <w:sz w:val="24"/>
          <w:szCs w:val="21"/>
          <w:highlight w:val="none"/>
          <w:u w:val="single"/>
          <w:lang w:val="en-US" w:eastAsia="zh-CN"/>
        </w:rPr>
      </w:pPr>
      <w:r>
        <w:rPr>
          <w:rFonts w:hint="eastAsia" w:ascii="宋体" w:hAnsi="宋体" w:eastAsia="宋体"/>
          <w:i/>
          <w:color w:val="000000"/>
          <w:sz w:val="24"/>
          <w:szCs w:val="21"/>
          <w:highlight w:val="none"/>
          <w:u w:val="single"/>
          <w:lang w:val="en-US" w:eastAsia="zh-CN"/>
        </w:rPr>
      </w:r>
      <w:r/>
    </w:p>
    <w:p>
      <w:pPr>
        <w:pStyle w:val="1039"/>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rFonts w:hint="eastAsia" w:ascii="黑体" w:hAnsi="宋体" w:eastAsia="黑体" w:cs="黑体"/>
          <w:i/>
          <w:iCs/>
          <w:color w:val="000000"/>
          <w:sz w:val="32"/>
          <w:szCs w:val="32"/>
          <w:highlight w:val="none"/>
          <w:u w:val="single"/>
        </w:rPr>
      </w:r>
      <w:r/>
    </w:p>
    <w:p>
      <w:pPr>
        <w:pStyle w:val="973"/>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973"/>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1"/>
        <w:suppressLineNumbers w:val="0"/>
      </w:pPr>
      <w:r>
        <w:rPr>
          <w:rFonts w:hint="eastAsia" w:ascii="黑体" w:hAnsi="宋体" w:eastAsia="黑体" w:cs="黑体"/>
          <w:i/>
          <w:iCs/>
          <w:color w:val="000000"/>
          <w:sz w:val="32"/>
          <w:szCs w:val="32"/>
          <w:highlight w:val="none"/>
          <w:lang w:val="en-US" w:eastAsia="zh-CN" w:bidi="ar-SA"/>
        </w:rPr>
        <w:t xml:space="preserve">六、</w:t>
      </w:r>
      <w:r>
        <w:rPr>
          <w:rFonts w:hint="eastAsia" w:ascii="黑体" w:hAnsi="宋体" w:eastAsia="黑体" w:cs="黑体"/>
          <w:i/>
          <w:iCs/>
          <w:color w:val="000000"/>
          <w:sz w:val="32"/>
          <w:szCs w:val="32"/>
          <w:highlight w:val="none"/>
          <w:u w:val="single"/>
          <w:lang w:val="en-US" w:eastAsia="zh-CN" w:bidi="ar-SA"/>
        </w:rPr>
        <w:t xml:space="preserve">法人授权书</w:t>
      </w:r>
      <w:r>
        <w:rPr>
          <w:rFonts w:hint="eastAsia" w:ascii="黑体" w:hAnsi="宋体" w:eastAsia="黑体" w:cs="黑体"/>
          <w:i/>
          <w:iCs/>
          <w:color w:val="000000"/>
          <w:sz w:val="32"/>
          <w:szCs w:val="32"/>
          <w:highlight w:val="none"/>
          <w:u w:val="single"/>
          <w:lang w:val="en-US" w:eastAsia="zh-CN" w:bidi="ar-SA"/>
        </w:rPr>
      </w:r>
      <w:r/>
    </w:p>
    <w:p>
      <w:pPr>
        <w:pStyle w:val="973"/>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9"/>
        <w:suppressLineNumbers w:val="0"/>
      </w:pPr>
      <w:r>
        <w:rPr>
          <w:rFonts w:hint="eastAsia" w:ascii="黑体" w:hAnsi="宋体" w:eastAsia="黑体" w:cs="黑体"/>
          <w:i/>
          <w:iCs/>
          <w:color w:val="000000"/>
          <w:sz w:val="32"/>
          <w:szCs w:val="32"/>
          <w:highlight w:val="none"/>
          <w:u w:val="single"/>
          <w:lang w:val="en-US" w:eastAsia="zh-CN" w:bidi="ar-SA"/>
        </w:rPr>
      </w:r>
      <w:r/>
    </w:p>
    <w:p>
      <w:pPr>
        <w:pStyle w:val="973"/>
        <w:jc w:val="center"/>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rPr>
          <w:rFonts w:ascii="宋体" w:hAnsi="宋体" w:eastAsia="宋体" w:cs="Times New Roman"/>
          <w:b/>
          <w:color w:val="000000"/>
          <w:sz w:val="36"/>
          <w:szCs w:val="36"/>
          <w:highlight w:val="none"/>
        </w:rPr>
      </w:r>
      <w:r/>
    </w:p>
    <w:p>
      <w:pPr>
        <w:pStyle w:val="973"/>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rPr>
          <w:rFonts w:ascii="Calibri" w:hAnsi="Calibri" w:eastAsia="宋体" w:cs="Times New Roman"/>
          <w:sz w:val="24"/>
          <w:szCs w:val="24"/>
          <w:highlight w:val="none"/>
        </w:rPr>
      </w:r>
      <w:r/>
    </w:p>
    <w:p>
      <w:pPr>
        <w:pStyle w:val="973"/>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lang w:eastAsia="zh-CN"/>
        </w:rPr>
        <w:t xml:space="preserve">供应商名称</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授权，以我方名义签署、澄清确认、提交、撤回、修改</w:t>
      </w:r>
      <w:r>
        <w:rPr>
          <w:rFonts w:hint="eastAsia" w:ascii="Calibri" w:hAnsi="Calibri" w:eastAsia="宋体" w:cs="Times New Roman"/>
          <w:sz w:val="24"/>
          <w:szCs w:val="24"/>
          <w:highlight w:val="none"/>
          <w:u w:val="single"/>
        </w:rPr>
        <w:t xml:space="preserve"> （</w:t>
      </w:r>
      <w:r>
        <w:rPr>
          <w:rFonts w:hint="eastAsia" w:cs="Times New Roman"/>
          <w:sz w:val="24"/>
          <w:szCs w:val="24"/>
          <w:highlight w:val="none"/>
          <w:u w:val="single"/>
          <w:lang w:val="en-US" w:eastAsia="zh-CN"/>
        </w:rPr>
        <w:t xml:space="preserve">项目</w:t>
      </w:r>
      <w:r>
        <w:rPr>
          <w:rFonts w:hint="eastAsia" w:ascii="Calibri" w:hAnsi="Calibri" w:eastAsia="宋体" w:cs="Times New Roman"/>
          <w:sz w:val="24"/>
          <w:szCs w:val="24"/>
          <w:highlight w:val="none"/>
          <w:u w:val="single"/>
        </w:rPr>
        <w:t xml:space="preserve">名称） </w:t>
      </w:r>
      <w:r>
        <w:rPr>
          <w:rFonts w:hint="eastAsia" w:ascii="Calibri" w:hAnsi="Calibri" w:eastAsia="宋体" w:cs="Times New Roman"/>
          <w:sz w:val="24"/>
          <w:szCs w:val="24"/>
          <w:highlight w:val="none"/>
        </w:rPr>
        <w:t xml:space="preserve">项目（</w:t>
      </w:r>
      <w:r>
        <w:rPr>
          <w:rFonts w:hint="eastAsia" w:cs="Times New Roman"/>
          <w:sz w:val="24"/>
          <w:szCs w:val="24"/>
          <w:highlight w:val="none"/>
          <w:lang w:val="en-US" w:eastAsia="zh-CN"/>
        </w:rPr>
        <w:t xml:space="preserve">项目</w:t>
      </w:r>
      <w:r>
        <w:rPr>
          <w:rFonts w:hint="eastAsia" w:ascii="Calibri" w:hAnsi="Calibri" w:eastAsia="宋体" w:cs="Times New Roman"/>
          <w:sz w:val="24"/>
          <w:szCs w:val="24"/>
          <w:highlight w:val="none"/>
        </w:rPr>
        <w:t xml:space="preserve">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投标</w:t>
      </w:r>
      <w:r>
        <w:rPr>
          <w:rFonts w:hint="eastAsia" w:ascii="Calibri" w:hAnsi="Calibri" w:eastAsia="宋体" w:cs="Times New Roman"/>
          <w:sz w:val="24"/>
          <w:szCs w:val="24"/>
          <w:highlight w:val="none"/>
        </w:rPr>
        <w:t xml:space="preserve">文件和</w:t>
      </w:r>
      <w:r>
        <w:rPr>
          <w:rFonts w:ascii="Calibri" w:hAnsi="Calibri" w:eastAsia="宋体" w:cs="Times New Roman"/>
          <w:sz w:val="24"/>
          <w:szCs w:val="24"/>
          <w:highlight w:val="none"/>
        </w:rPr>
        <w:t xml:space="preserve">处理有关事宜，其法律后果由我方承担。</w:t>
      </w:r>
      <w:r>
        <w:rPr>
          <w:rFonts w:ascii="Calibri" w:hAnsi="Calibri" w:eastAsia="宋体" w:cs="Times New Roman"/>
          <w:sz w:val="24"/>
          <w:szCs w:val="24"/>
          <w:highlight w:val="none"/>
        </w:rPr>
      </w:r>
      <w:r/>
    </w:p>
    <w:p>
      <w:pPr>
        <w:pStyle w:val="973"/>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rPr>
          <w:rFonts w:ascii="Calibri" w:hAnsi="Calibri" w:eastAsia="宋体" w:cs="Times New Roman"/>
          <w:sz w:val="24"/>
          <w:szCs w:val="24"/>
          <w:highlight w:val="none"/>
        </w:rPr>
      </w:r>
      <w:r/>
    </w:p>
    <w:p>
      <w:pPr>
        <w:pStyle w:val="973"/>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rFonts w:hint="eastAsia" w:ascii="Calibri" w:hAnsi="Calibri" w:eastAsia="宋体" w:cs="Times New Roman"/>
          <w:sz w:val="24"/>
          <w:szCs w:val="24"/>
          <w:highlight w:val="none"/>
          <w:lang w:eastAsia="zh-CN"/>
        </w:rPr>
      </w:r>
      <w:r/>
    </w:p>
    <w:p>
      <w:pPr>
        <w:pStyle w:val="973"/>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lang w:eastAsia="zh-CN"/>
        </w:rPr>
      </w:r>
      <w:r/>
    </w:p>
    <w:p>
      <w:pPr>
        <w:pStyle w:val="973"/>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lang w:eastAsia="zh-CN"/>
        </w:rPr>
        <w:t xml:space="preserve">供应商名称</w:t>
      </w:r>
      <w:r>
        <w:rPr>
          <w:rFonts w:ascii="Calibri" w:hAnsi="Calibri" w:eastAsia="宋体" w:cs="Times New Roman"/>
          <w:sz w:val="24"/>
          <w:szCs w:val="24"/>
          <w:highlight w:val="none"/>
        </w:rPr>
        <w:t xml:space="preserve">（加盖公章）：</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973"/>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973"/>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973"/>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rPr>
          <w:rFonts w:ascii="Calibri" w:hAnsi="Calibri" w:eastAsia="宋体" w:cs="Times New Roman"/>
          <w:sz w:val="24"/>
          <w:szCs w:val="24"/>
          <w:highlight w:val="none"/>
        </w:rPr>
      </w:r>
      <w:r/>
    </w:p>
    <w:p>
      <w:pPr>
        <w:pStyle w:val="973"/>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73"/>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1039"/>
        <w:jc w:val="both"/>
        <w:keepLines w:val="0"/>
        <w:keepNext w:val="0"/>
        <w:spacing w:before="0" w:beforeAutospacing="0" w:after="0" w:afterAutospacing="0"/>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rPr>
          <w:rFonts w:hint="eastAsia" w:ascii="宋体" w:hAnsi="宋体" w:eastAsia="宋体" w:cs="宋体"/>
          <w:highlight w:val="none"/>
        </w:rPr>
      </w:r>
      <w:r/>
    </w:p>
    <w:p>
      <w:pPr>
        <w:pStyle w:val="1039"/>
        <w:jc w:val="center"/>
        <w:keepLines/>
        <w:keepNext/>
        <w:spacing w:before="260" w:beforeAutospacing="0" w:after="260" w:afterAutospacing="0" w:line="415"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br w:type="page" w:clear="all"/>
      </w:r>
      <w:r>
        <w:rPr>
          <w:rFonts w:hint="eastAsia" w:ascii="黑体" w:eastAsia="黑体" w:cs="黑体"/>
          <w:i/>
          <w:iCs/>
          <w:color w:val="000000"/>
          <w:sz w:val="32"/>
          <w:szCs w:val="32"/>
          <w:highlight w:val="none"/>
          <w:u w:val="single"/>
          <w:lang w:val="en-US" w:eastAsia="zh-CN" w:bidi="ar-SA"/>
        </w:rPr>
        <w:t xml:space="preserve">七</w:t>
      </w:r>
      <w:r>
        <w:rPr>
          <w:rFonts w:hint="eastAsia" w:ascii="黑体" w:hAnsi="宋体" w:eastAsia="黑体" w:cs="黑体"/>
          <w:i/>
          <w:iCs/>
          <w:color w:val="000000"/>
          <w:sz w:val="32"/>
          <w:szCs w:val="32"/>
          <w:highlight w:val="none"/>
          <w:u w:val="single"/>
          <w:lang w:val="en-US" w:eastAsia="zh-CN" w:bidi="ar-SA"/>
        </w:rPr>
        <w:t xml:space="preserve">、磋商响应函</w:t>
      </w:r>
      <w:r>
        <w:rPr>
          <w:rFonts w:hint="eastAsia" w:ascii="黑体" w:hAnsi="宋体" w:eastAsia="黑体" w:cs="黑体"/>
          <w:i/>
          <w:iCs/>
          <w:color w:val="000000"/>
          <w:sz w:val="32"/>
          <w:szCs w:val="32"/>
          <w:highlight w:val="none"/>
          <w:u w:val="single"/>
          <w:lang w:val="en-US" w:eastAsia="zh-CN" w:bidi="ar-SA"/>
        </w:rPr>
      </w:r>
      <w:r/>
    </w:p>
    <w:p>
      <w:pPr>
        <w:pStyle w:val="1039"/>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39"/>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val="en-US" w:eastAsia="zh-CN"/>
        </w:rPr>
        <w:t xml:space="preserve">（项目编号）</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color w:val="000000"/>
          <w:sz w:val="24"/>
          <w:szCs w:val="24"/>
          <w:highlight w:val="none"/>
        </w:rPr>
        <w:t xml:space="preserve">号磋商文件，正式授权下述签字人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(姓名)代表我方______________（供应商的名称），全权处理本次项目磋商的有关事宜。</w:t>
      </w:r>
      <w:r>
        <w:rPr>
          <w:highlight w:val="none"/>
        </w:rPr>
      </w:r>
      <w:r/>
    </w:p>
    <w:p>
      <w:pPr>
        <w:pStyle w:val="1039"/>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据此函，__________签字人兹宣布同意如下：</w:t>
      </w:r>
      <w:r>
        <w:rPr>
          <w:highlight w:val="none"/>
        </w:rPr>
      </w:r>
      <w:r/>
    </w:p>
    <w:p>
      <w:pPr>
        <w:pStyle w:val="1039"/>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1.按磋商文件规定的各项要求，向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w:t>
      </w:r>
      <w:r>
        <w:rPr>
          <w:highlight w:val="none"/>
        </w:rPr>
      </w:r>
      <w:r/>
    </w:p>
    <w:p>
      <w:pPr>
        <w:pStyle w:val="1039"/>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2.我们完全理解贵方不一定将合同授予最低报价的供应商。</w:t>
      </w:r>
      <w:r>
        <w:rPr>
          <w:highlight w:val="none"/>
        </w:rPr>
      </w:r>
      <w:r/>
    </w:p>
    <w:p>
      <w:pPr>
        <w:pStyle w:val="1039"/>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rPr>
          <w:highlight w:val="none"/>
        </w:rPr>
      </w:r>
      <w:r/>
    </w:p>
    <w:p>
      <w:pPr>
        <w:pStyle w:val="1039"/>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4.我们同意从规定的开标日期起遵循本响应文件，并在规定的磋商有效期期满之前均具有约束力。</w:t>
      </w:r>
      <w:r>
        <w:rPr>
          <w:highlight w:val="none"/>
        </w:rPr>
      </w:r>
      <w:r/>
    </w:p>
    <w:p>
      <w:pPr>
        <w:pStyle w:val="1039"/>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rPr>
          <w:highlight w:val="none"/>
        </w:rPr>
      </w:r>
      <w:r/>
    </w:p>
    <w:p>
      <w:pPr>
        <w:pStyle w:val="1039"/>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6.一旦我方成交,我方将根据磋商文件的规定，严格履行合同的责任和义务,并保证在磋商文件规定的时间完成项目，交付买方验收、使用。</w:t>
      </w:r>
      <w:r>
        <w:rPr>
          <w:highlight w:val="none"/>
        </w:rPr>
      </w:r>
      <w:r/>
    </w:p>
    <w:p>
      <w:pPr>
        <w:pStyle w:val="1039"/>
        <w:ind w:left="425"/>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7.我方与本磋商有关的正式通讯地址为：</w:t>
      </w:r>
      <w:r>
        <w:rPr>
          <w:highlight w:val="none"/>
        </w:rPr>
      </w:r>
      <w:r/>
    </w:p>
    <w:p>
      <w:pPr>
        <w:pStyle w:val="1039"/>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 址：</w:t>
      </w:r>
      <w:r>
        <w:rPr>
          <w:highlight w:val="none"/>
        </w:rPr>
      </w:r>
      <w:r/>
    </w:p>
    <w:p>
      <w:pPr>
        <w:pStyle w:val="1039"/>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 编：</w:t>
      </w:r>
      <w:r>
        <w:rPr>
          <w:highlight w:val="none"/>
        </w:rPr>
      </w:r>
      <w:r/>
    </w:p>
    <w:p>
      <w:pPr>
        <w:pStyle w:val="1039"/>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w:t>
      </w:r>
      <w:r>
        <w:rPr>
          <w:highlight w:val="none"/>
        </w:rPr>
      </w:r>
      <w:r/>
    </w:p>
    <w:p>
      <w:pPr>
        <w:pStyle w:val="1039"/>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 真：</w:t>
      </w:r>
      <w:r>
        <w:rPr>
          <w:highlight w:val="none"/>
        </w:rPr>
      </w:r>
      <w:r/>
    </w:p>
    <w:p>
      <w:pPr>
        <w:pStyle w:val="1039"/>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供应商开户行：</w:t>
      </w:r>
      <w:r>
        <w:rPr>
          <w:highlight w:val="none"/>
        </w:rPr>
      </w:r>
      <w:r/>
    </w:p>
    <w:p>
      <w:pPr>
        <w:pStyle w:val="1039"/>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rPr>
          <w:highlight w:val="none"/>
        </w:rPr>
      </w:r>
      <w:r/>
    </w:p>
    <w:p>
      <w:pPr>
        <w:pStyle w:val="1039"/>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 期：________年____月____日</w:t>
      </w:r>
      <w:r>
        <w:rPr>
          <w:highlight w:val="none"/>
        </w:rPr>
      </w:r>
      <w:r/>
    </w:p>
    <w:p>
      <w:pPr>
        <w:pStyle w:val="973"/>
        <w:ind w:firstLine="480"/>
        <w:spacing w:line="400" w:lineRule="exact"/>
        <w:rPr>
          <w:rFonts w:hint="eastAsia"/>
          <w:sz w:val="24"/>
          <w:highlight w:val="none"/>
        </w:rPr>
      </w:pPr>
      <w:r>
        <w:rPr>
          <w:rFonts w:hint="eastAsia"/>
          <w:sz w:val="24"/>
          <w:highlight w:val="none"/>
        </w:rPr>
      </w:r>
      <w:r/>
    </w:p>
    <w:p>
      <w:pPr>
        <w:pStyle w:val="973"/>
        <w:ind w:firstLine="480"/>
        <w:spacing w:line="360" w:lineRule="auto"/>
        <w:rPr>
          <w:sz w:val="24"/>
          <w:highlight w:val="none"/>
        </w:rPr>
      </w:pPr>
      <w:r>
        <w:rPr>
          <w:rFonts w:hint="eastAsia"/>
          <w:sz w:val="24"/>
          <w:highlight w:val="none"/>
        </w:rPr>
        <w:t xml:space="preserve">供应商（盖章）：</w:t>
      </w:r>
      <w:r>
        <w:rPr>
          <w:sz w:val="24"/>
          <w:highlight w:val="none"/>
        </w:rPr>
      </w:r>
      <w:r/>
    </w:p>
    <w:p>
      <w:pPr>
        <w:pStyle w:val="973"/>
        <w:ind w:firstLine="480"/>
        <w:spacing w:line="360" w:lineRule="auto"/>
        <w:rPr>
          <w:sz w:val="24"/>
          <w:highlight w:val="none"/>
        </w:rPr>
      </w:pPr>
      <w:r>
        <w:rPr>
          <w:rFonts w:hint="eastAsia"/>
          <w:sz w:val="24"/>
          <w:highlight w:val="none"/>
        </w:rPr>
        <w:t xml:space="preserve">日期：    年     月     日</w:t>
      </w:r>
      <w:r>
        <w:rPr>
          <w:sz w:val="24"/>
          <w:highlight w:val="none"/>
        </w:rPr>
      </w:r>
      <w:r/>
    </w:p>
    <w:p>
      <w:pPr>
        <w:pStyle w:val="973"/>
        <w:spacing w:line="360" w:lineRule="auto"/>
        <w:shd w:val="clear" w:color="auto" w:fill="auto"/>
        <w:rPr>
          <w:rFonts w:hint="eastAsia" w:ascii="黑体" w:hAnsi="宋体" w:eastAsia="黑体" w:cs="黑体"/>
          <w:b/>
          <w:bCs/>
          <w:i/>
          <w:color w:val="000000"/>
          <w:sz w:val="32"/>
          <w:szCs w:val="32"/>
          <w:highlight w:val="none"/>
          <w:u w:val="single"/>
        </w:rPr>
      </w:pPr>
      <w:r>
        <w:rPr>
          <w:rFonts w:hint="eastAsia" w:ascii="黑体" w:hAnsi="宋体" w:eastAsia="黑体" w:cs="黑体"/>
          <w:b/>
          <w:bCs/>
          <w:i/>
          <w:color w:val="000000"/>
          <w:sz w:val="32"/>
          <w:szCs w:val="32"/>
          <w:highlight w:val="none"/>
          <w:u w:val="single"/>
        </w:rPr>
      </w:r>
      <w:r/>
    </w:p>
    <w:p>
      <w:pPr>
        <w:pStyle w:val="973"/>
        <w:rPr>
          <w:rFonts w:hint="eastAsia" w:ascii="黑体" w:hAnsi="黑体" w:eastAsia="黑体"/>
          <w:b/>
          <w:iCs/>
          <w:color w:val="000000"/>
          <w:sz w:val="32"/>
          <w:szCs w:val="32"/>
          <w:highlight w:val="none"/>
        </w:rPr>
        <w:outlineLvl w:val="9"/>
      </w:pPr>
      <w:r>
        <w:rPr>
          <w:rFonts w:hint="eastAsia" w:ascii="黑体" w:hAnsi="黑体" w:eastAsia="黑体"/>
          <w:b/>
          <w:iCs/>
          <w:color w:val="000000"/>
          <w:sz w:val="32"/>
          <w:szCs w:val="32"/>
          <w:highlight w:val="none"/>
        </w:rPr>
      </w:r>
      <w:r/>
    </w:p>
    <w:p>
      <w:pPr>
        <w:pStyle w:val="973"/>
        <w:jc w:val="center"/>
        <w:rPr>
          <w:rFonts w:hint="eastAsia" w:eastAsia="仿宋_GB2312"/>
          <w:color w:val="000000"/>
          <w:sz w:val="24"/>
          <w:szCs w:val="20"/>
          <w:highlight w:val="none"/>
        </w:rPr>
        <w:outlineLvl w:val="1"/>
      </w:pPr>
      <w:r>
        <w:rPr>
          <w:rFonts w:hint="eastAsia" w:ascii="黑体" w:hAnsi="黑体" w:eastAsia="黑体"/>
          <w:b/>
          <w:i/>
          <w:color w:val="000000"/>
          <w:sz w:val="32"/>
          <w:szCs w:val="32"/>
          <w:highlight w:val="none"/>
          <w:u w:val="single"/>
          <w:lang w:val="en-US" w:eastAsia="zh-CN"/>
        </w:rPr>
        <w:t xml:space="preserve">八</w:t>
      </w:r>
      <w:r>
        <w:rPr>
          <w:rFonts w:hint="eastAsia" w:ascii="黑体" w:hAnsi="黑体" w:eastAsia="黑体"/>
          <w:b/>
          <w:i/>
          <w:color w:val="000000"/>
          <w:sz w:val="32"/>
          <w:szCs w:val="32"/>
          <w:highlight w:val="none"/>
          <w:u w:val="single"/>
        </w:rPr>
        <w:t xml:space="preserve">、开标一览表</w:t>
      </w:r>
      <w:r>
        <w:rPr>
          <w:rFonts w:hint="eastAsia" w:eastAsia="仿宋_GB2312"/>
          <w:color w:val="000000"/>
          <w:sz w:val="24"/>
          <w:szCs w:val="20"/>
          <w:highlight w:val="none"/>
        </w:rPr>
      </w:r>
      <w:r/>
    </w:p>
    <w:p>
      <w:pPr>
        <w:pStyle w:val="973"/>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全称（加盖CA电子签章）：</w:t>
      </w:r>
      <w:r>
        <w:rPr>
          <w:rFonts w:hint="eastAsia" w:ascii="宋体" w:hAnsi="宋体"/>
          <w:color w:val="000000"/>
          <w:sz w:val="24"/>
          <w:szCs w:val="24"/>
          <w:highlight w:val="none"/>
        </w:rPr>
      </w:r>
      <w:r/>
    </w:p>
    <w:p>
      <w:pPr>
        <w:pStyle w:val="973"/>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973"/>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pStyle w:val="973"/>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9789" w:type="dxa"/>
            <w:vAlign w:val="center"/>
            <w:textDirection w:val="lrTb"/>
            <w:noWrap w:val="false"/>
          </w:tcPr>
          <w:p>
            <w:pPr>
              <w:pStyle w:val="1343"/>
              <w:ind w:firstLine="0"/>
              <w:spacing w:before="0" w:after="0" w:line="500" w:lineRule="exac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大写：</w:t>
            </w:r>
            <w:r>
              <w:rPr>
                <w:rFonts w:hint="eastAsia" w:ascii="宋体" w:hAnsi="宋体" w:cs="宋体"/>
                <w:color w:val="000000"/>
                <w:highlight w:val="none"/>
                <w:lang w:val="en-US" w:eastAsia="zh-CN"/>
              </w:rPr>
            </w:r>
            <w:r/>
          </w:p>
          <w:p>
            <w:pPr>
              <w:pStyle w:val="1343"/>
              <w:ind w:firstLine="0"/>
              <w:spacing w:before="0" w:after="0" w:line="500" w:lineRule="exact"/>
              <w:rPr>
                <w:rFonts w:hint="eastAsia" w:ascii="宋体" w:hAnsi="宋体" w:cs="宋体"/>
                <w:color w:val="000000"/>
                <w:highlight w:val="none"/>
              </w:rPr>
            </w:pPr>
            <w:r>
              <w:rPr>
                <w:rFonts w:hint="eastAsia" w:ascii="宋体" w:hAnsi="宋体" w:cs="宋体"/>
                <w:color w:val="000000"/>
                <w:highlight w:val="none"/>
              </w:rPr>
              <w:t xml:space="preserve">小写：                          </w:t>
            </w:r>
            <w:r>
              <w:rPr>
                <w:rFonts w:hint="eastAsia" w:ascii="宋体" w:hAnsi="宋体" w:cs="宋体"/>
                <w:color w:val="000000"/>
                <w:highlight w:val="none"/>
              </w:rPr>
            </w:r>
            <w:r/>
          </w:p>
          <w:p>
            <w:pPr>
              <w:pStyle w:val="1343"/>
              <w:ind w:firstLine="0"/>
              <w:jc w:val="right"/>
              <w:spacing w:before="0" w:after="0" w:line="500" w:lineRule="exact"/>
              <w:rPr>
                <w:rFonts w:hint="eastAsia" w:ascii="宋体" w:hAnsi="宋体"/>
                <w:color w:val="000000"/>
                <w:szCs w:val="21"/>
                <w:highlight w:val="none"/>
              </w:rPr>
            </w:pPr>
            <w:r>
              <w:rPr>
                <w:rFonts w:hint="eastAsia" w:ascii="宋体" w:hAnsi="宋体" w:cs="宋体"/>
                <w:color w:val="000000"/>
                <w:highlight w:val="none"/>
                <w:lang w:val="en-US" w:eastAsia="zh-CN"/>
              </w:rPr>
              <w:t xml:space="preserve">单位：</w:t>
            </w:r>
            <w:r>
              <w:rPr>
                <w:rFonts w:hint="eastAsia" w:ascii="宋体" w:hAnsi="宋体" w:cs="宋体"/>
                <w:color w:val="000000"/>
                <w:highlight w:val="none"/>
              </w:rPr>
              <w:t xml:space="preserve">（人民币：元）   </w:t>
            </w:r>
            <w:r>
              <w:rPr>
                <w:rFonts w:hint="eastAsia" w:ascii="宋体" w:hAnsi="宋体"/>
                <w:color w:val="000000"/>
                <w:szCs w:val="21"/>
                <w:highlight w:val="none"/>
              </w:rPr>
            </w:r>
            <w:r/>
          </w:p>
        </w:tc>
      </w:tr>
    </w:tbl>
    <w:p>
      <w:pPr>
        <w:pStyle w:val="973"/>
        <w:rPr>
          <w:rFonts w:ascii="宋体" w:hAnsi="宋体"/>
          <w:color w:val="000000"/>
          <w:sz w:val="24"/>
          <w:szCs w:val="24"/>
          <w:highlight w:val="none"/>
        </w:rPr>
      </w:pPr>
      <w:r>
        <w:rPr>
          <w:rFonts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73"/>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73"/>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left="0" w:firstLine="0"/>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39"/>
        <w:ind w:left="0" w:firstLine="3390"/>
        <w:jc w:val="center"/>
        <w:keepLines/>
        <w:keepNext/>
        <w:spacing w:before="260" w:beforeAutospacing="0" w:after="260" w:afterAutospacing="0" w:line="415" w:lineRule="auto"/>
        <w:shd w:val="clear" w:color="auto" w:fill="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t xml:space="preserve">九</w:t>
      </w:r>
      <w:r>
        <w:rPr>
          <w:rFonts w:hint="eastAsia" w:ascii="黑体" w:hAnsi="宋体" w:eastAsia="黑体" w:cs="黑体"/>
          <w:i/>
          <w:iCs/>
          <w:color w:val="000000"/>
          <w:sz w:val="32"/>
          <w:szCs w:val="32"/>
          <w:highlight w:val="none"/>
          <w:u w:val="single"/>
          <w:lang w:val="en-US" w:eastAsia="zh-CN" w:bidi="ar-SA"/>
        </w:rPr>
        <w:t xml:space="preserve">、中小微企业声明函</w:t>
      </w:r>
      <w:r>
        <w:rPr>
          <w:rFonts w:hint="eastAsia" w:ascii="宋体" w:hAnsi="宋体" w:eastAsia="宋体" w:cs="宋体"/>
          <w:i/>
          <w:iCs/>
          <w:sz w:val="24"/>
          <w:szCs w:val="24"/>
          <w:highlight w:val="none"/>
          <w:u w:val="single"/>
        </w:rPr>
      </w:r>
      <w:r/>
    </w:p>
    <w:p>
      <w:pPr>
        <w:pStyle w:val="973"/>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本公司郑重声明，根据《政府采购促进中小企业发展管理办法》(财库[2020]46号)的规定，本公司参加</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采购人</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的采购编号为</w:t>
      </w:r>
      <w:r>
        <w:rPr>
          <w:rFonts w:hint="eastAsia" w:ascii="宋体" w:hAnsi="宋体"/>
          <w:color w:val="000000"/>
          <w:sz w:val="24"/>
          <w:szCs w:val="24"/>
          <w:highlight w:val="none"/>
          <w:u w:val="single"/>
          <w:lang w:val="en-US" w:eastAsia="zh-CN"/>
        </w:rPr>
        <w:t xml:space="preserve">  （项目编号）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项目</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rPr>
          <w:rFonts w:hint="eastAsia" w:ascii="宋体" w:hAnsi="宋体"/>
          <w:color w:val="000000"/>
          <w:sz w:val="24"/>
          <w:szCs w:val="24"/>
          <w:highlight w:val="none"/>
        </w:rPr>
      </w:r>
      <w:r/>
    </w:p>
    <w:p>
      <w:pPr>
        <w:pStyle w:val="973"/>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973"/>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73"/>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73"/>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73"/>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3"/>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73"/>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73"/>
        <w:ind w:firstLine="360"/>
        <w:spacing w:line="560" w:lineRule="exact"/>
        <w:rPr>
          <w:rFonts w:hint="eastAsia" w:ascii="华文新魏" w:hAnsi="宋体" w:eastAsia="华文新魏"/>
          <w:color w:val="000000"/>
          <w:sz w:val="24"/>
          <w:szCs w:val="24"/>
          <w:highlight w:val="none"/>
        </w:rPr>
      </w:pPr>
      <w:r>
        <w:rPr>
          <w:rFonts w:hint="eastAsia" w:ascii="华文新魏" w:hAnsi="宋体" w:eastAsia="华文新魏"/>
          <w:color w:val="000000"/>
          <w:sz w:val="24"/>
          <w:szCs w:val="24"/>
          <w:highlight w:val="none"/>
        </w:rPr>
      </w:r>
      <w:r/>
    </w:p>
    <w:p>
      <w:pPr>
        <w:pStyle w:val="973"/>
        <w:ind w:firstLine="480"/>
        <w:keepLines w:val="0"/>
        <w:keepNext w:val="0"/>
        <w:pageBreakBefore w:val="0"/>
        <w:spacing w:line="360" w:lineRule="auto"/>
        <w:shd w:val="clear" w:color="auto" w:fill="auto"/>
        <w:rPr>
          <w:rFonts w:ascii="宋体" w:hAnsi="宋体" w:cs="宋体"/>
          <w:sz w:val="24"/>
          <w:highlight w:val="none"/>
        </w:rPr>
      </w:pPr>
      <w:r>
        <w:rPr>
          <w:rFonts w:ascii="宋体" w:hAnsi="宋体" w:cs="宋体"/>
          <w:sz w:val="24"/>
          <w:highlight w:val="none"/>
        </w:rPr>
      </w:r>
      <w:r/>
    </w:p>
    <w:p>
      <w:pPr>
        <w:pStyle w:val="973"/>
        <w:ind w:right="480"/>
        <w:keepLines w:val="0"/>
        <w:keepNext w:val="0"/>
        <w:pageBreakBefore w:val="0"/>
        <w:spacing w:line="360" w:lineRule="auto"/>
        <w:shd w:val="clear" w:color="auto" w:fill="auto"/>
        <w:rPr>
          <w:rFonts w:ascii="宋体" w:hAnsi="宋体" w:cs="宋体"/>
          <w:b/>
          <w:sz w:val="24"/>
          <w:highlight w:val="none"/>
        </w:rPr>
      </w:pPr>
      <w:r>
        <w:rPr>
          <w:rFonts w:ascii="宋体" w:hAnsi="宋体" w:cs="宋体"/>
          <w:b/>
          <w:sz w:val="24"/>
          <w:highlight w:val="none"/>
        </w:rPr>
      </w:r>
      <w:r/>
    </w:p>
    <w:p>
      <w:pPr>
        <w:pStyle w:val="973"/>
        <w:ind w:right="480"/>
        <w:keepLines w:val="0"/>
        <w:keepNext w:val="0"/>
        <w:pageBreakBefore w:val="0"/>
        <w:spacing w:line="360" w:lineRule="auto"/>
        <w:shd w:val="clear" w:color="auto" w:fill="auto"/>
        <w:rPr>
          <w:rFonts w:ascii="宋体" w:hAnsi="宋体" w:cs="宋体"/>
          <w:b/>
          <w:szCs w:val="21"/>
          <w:highlight w:val="none"/>
        </w:rPr>
      </w:pPr>
      <w:r>
        <w:rPr>
          <w:rFonts w:ascii="宋体" w:hAnsi="宋体" w:cs="宋体"/>
          <w:b/>
          <w:szCs w:val="21"/>
          <w:highlight w:val="none"/>
        </w:rPr>
      </w:r>
      <w:r/>
    </w:p>
    <w:p>
      <w:pPr>
        <w:pStyle w:val="973"/>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填报说明：</w:t>
      </w:r>
      <w:r>
        <w:rPr>
          <w:rFonts w:ascii="宋体" w:hAnsi="宋体" w:cs="宋体"/>
          <w:b/>
          <w:szCs w:val="21"/>
          <w:highlight w:val="none"/>
        </w:rPr>
      </w:r>
      <w:r/>
    </w:p>
    <w:p>
      <w:pPr>
        <w:pStyle w:val="973"/>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1、从业人员、营业收入、资产总额填报上一年度数据，无上一年度数据的新成立企业可不填报。</w:t>
      </w:r>
      <w:r>
        <w:rPr>
          <w:rFonts w:ascii="宋体" w:hAnsi="宋体" w:cs="宋体"/>
          <w:b/>
          <w:szCs w:val="21"/>
          <w:highlight w:val="none"/>
        </w:rPr>
      </w:r>
      <w:r/>
    </w:p>
    <w:p>
      <w:pPr>
        <w:pStyle w:val="973"/>
        <w:ind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2、请供应商如实填写，所填内容将作为评审的依据。如填写不完整，将不享受扶持政策。</w:t>
      </w:r>
      <w:r>
        <w:rPr>
          <w:rFonts w:ascii="宋体" w:hAnsi="宋体" w:cs="宋体"/>
          <w:b/>
          <w:szCs w:val="21"/>
          <w:highlight w:val="none"/>
        </w:rPr>
      </w:r>
      <w:r/>
    </w:p>
    <w:p>
      <w:pPr>
        <w:pStyle w:val="973"/>
        <w:ind w:firstLine="480"/>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3、成交供应商的《</w:t>
      </w:r>
      <w:r>
        <w:rPr>
          <w:rFonts w:hint="eastAsia" w:ascii="宋体" w:hAnsi="宋体" w:cs="宋体"/>
          <w:b/>
          <w:szCs w:val="21"/>
          <w:highlight w:val="none"/>
          <w:lang w:eastAsia="zh-CN"/>
        </w:rPr>
        <w:t xml:space="preserve">中小微企业声明函</w:t>
      </w:r>
      <w:r>
        <w:rPr>
          <w:rFonts w:hint="eastAsia" w:ascii="宋体" w:hAnsi="宋体" w:cs="宋体"/>
          <w:b/>
          <w:szCs w:val="21"/>
          <w:highlight w:val="none"/>
        </w:rPr>
        <w:t xml:space="preserve">》随成交结果公开。</w:t>
      </w:r>
      <w:r>
        <w:rPr>
          <w:rFonts w:ascii="宋体" w:hAnsi="宋体" w:cs="宋体"/>
          <w:b/>
          <w:szCs w:val="21"/>
          <w:highlight w:val="none"/>
        </w:rPr>
      </w:r>
      <w:r/>
    </w:p>
    <w:p>
      <w:pPr>
        <w:pStyle w:val="973"/>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973"/>
        <w:ind w:firstLine="643"/>
        <w:jc w:val="center"/>
        <w:keepLines w:val="0"/>
        <w:keepNext w:val="0"/>
        <w:pageBreakBefore w:val="0"/>
        <w:spacing w:line="360" w:lineRule="auto"/>
        <w:shd w:val="clear" w:color="auto" w:fill="auto"/>
        <w:rPr>
          <w:rFonts w:ascii="宋体" w:hAnsi="宋体" w:cs="宋体"/>
          <w:b/>
          <w:sz w:val="32"/>
          <w:szCs w:val="32"/>
          <w:highlight w:val="none"/>
        </w:rPr>
      </w:pPr>
      <w:r>
        <w:rPr>
          <w:rFonts w:ascii="宋体" w:hAnsi="宋体" w:cs="宋体"/>
          <w:b/>
          <w:sz w:val="32"/>
          <w:szCs w:val="32"/>
          <w:highlight w:val="none"/>
        </w:rPr>
      </w:r>
      <w:r/>
    </w:p>
    <w:p>
      <w:pPr>
        <w:pStyle w:val="973"/>
        <w:jc w:val="center"/>
        <w:shd w:val="clear" w:color="auto" w:fill="auto"/>
        <w:rPr>
          <w:rFonts w:hint="eastAsia" w:ascii="黑体" w:hAnsi="宋体" w:eastAsia="黑体" w:cs="黑体"/>
          <w:i w:val="0"/>
          <w:iCs w:val="0"/>
          <w:color w:val="000000"/>
          <w:sz w:val="32"/>
          <w:szCs w:val="32"/>
          <w:highlight w:val="none"/>
          <w:u w:val="none"/>
          <w:lang w:val="en-US" w:eastAsia="zh-CN" w:bidi="ar-SA"/>
        </w:rPr>
        <w:outlineLvl w:val="1"/>
        <w:suppressLineNumbers w:val="0"/>
      </w:pPr>
      <w:r>
        <w:rPr>
          <w:rFonts w:hint="eastAsia" w:ascii="黑体" w:eastAsia="黑体" w:cs="黑体"/>
          <w:i w:val="0"/>
          <w:iCs w:val="0"/>
          <w:color w:val="000000"/>
          <w:sz w:val="32"/>
          <w:szCs w:val="32"/>
          <w:highlight w:val="none"/>
          <w:u w:val="none"/>
          <w:lang w:val="en-US" w:eastAsia="zh-CN" w:bidi="ar-SA"/>
        </w:rPr>
        <w:t xml:space="preserve">十</w:t>
      </w:r>
      <w:r>
        <w:rPr>
          <w:rFonts w:hint="eastAsia" w:ascii="黑体" w:hAnsi="宋体" w:eastAsia="黑体" w:cs="黑体"/>
          <w:i w:val="0"/>
          <w:iCs w:val="0"/>
          <w:color w:val="000000"/>
          <w:sz w:val="32"/>
          <w:szCs w:val="32"/>
          <w:highlight w:val="none"/>
          <w:u w:val="none"/>
          <w:lang w:val="en-US" w:eastAsia="zh-CN" w:bidi="ar-SA"/>
        </w:rPr>
        <w:t xml:space="preserve">、残疾人福利性单位声明函</w:t>
      </w:r>
      <w:r>
        <w:rPr>
          <w:rFonts w:hint="eastAsia" w:ascii="黑体" w:hAnsi="宋体" w:eastAsia="黑体" w:cs="黑体"/>
          <w:i w:val="0"/>
          <w:iCs w:val="0"/>
          <w:color w:val="000000"/>
          <w:sz w:val="32"/>
          <w:szCs w:val="32"/>
          <w:highlight w:val="none"/>
          <w:u w:val="none"/>
          <w:lang w:val="en-US" w:eastAsia="zh-CN" w:bidi="ar-SA"/>
        </w:rPr>
      </w:r>
      <w:r/>
    </w:p>
    <w:p>
      <w:pPr>
        <w:pStyle w:val="973"/>
        <w:jc w:val="center"/>
        <w:keepLines w:val="0"/>
        <w:keepNext w:val="0"/>
        <w:pageBreakBefore w:val="0"/>
        <w:spacing w:line="360" w:lineRule="auto"/>
        <w:shd w:val="clear" w:color="auto" w:fill="auto"/>
        <w:rPr>
          <w:rFonts w:ascii="宋体" w:hAnsi="宋体" w:cs="宋体"/>
          <w:bCs/>
          <w:sz w:val="36"/>
          <w:szCs w:val="28"/>
          <w:highlight w:val="none"/>
        </w:rPr>
      </w:pPr>
      <w:r>
        <w:rPr>
          <w:rFonts w:ascii="宋体" w:hAnsi="宋体" w:cs="宋体"/>
          <w:bCs/>
          <w:sz w:val="36"/>
          <w:szCs w:val="28"/>
          <w:highlight w:val="none"/>
        </w:rPr>
      </w:r>
      <w:r/>
    </w:p>
    <w:p>
      <w:pPr>
        <w:pStyle w:val="973"/>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hint="eastAsia" w:ascii="宋体" w:hAnsi="宋体" w:eastAsia="宋体" w:cs="宋体"/>
          <w:sz w:val="24"/>
          <w:szCs w:val="24"/>
          <w:highlight w:val="none"/>
        </w:rPr>
      </w:r>
      <w:r/>
    </w:p>
    <w:p>
      <w:pPr>
        <w:pStyle w:val="973"/>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rPr>
          <w:rFonts w:hint="eastAsia" w:ascii="宋体" w:hAnsi="宋体" w:eastAsia="宋体" w:cs="宋体"/>
          <w:sz w:val="24"/>
          <w:szCs w:val="24"/>
          <w:highlight w:val="none"/>
        </w:rPr>
      </w:r>
      <w:r/>
    </w:p>
    <w:p>
      <w:pPr>
        <w:pStyle w:val="973"/>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3"/>
        <w:ind w:right="480" w:firstLine="456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3"/>
        <w:ind w:firstLine="4560"/>
        <w:jc w:val="left"/>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bCs/>
          <w:sz w:val="24"/>
          <w:highlight w:val="none"/>
          <w:lang w:val="en-US" w:eastAsia="zh-CN"/>
        </w:rPr>
        <w:t xml:space="preserve">   年  月  日</w:t>
      </w:r>
      <w:r>
        <w:rPr>
          <w:rFonts w:hint="eastAsia" w:ascii="宋体" w:hAnsi="宋体" w:eastAsia="宋体" w:cs="宋体"/>
          <w:sz w:val="24"/>
          <w:szCs w:val="24"/>
          <w:highlight w:val="none"/>
        </w:rPr>
      </w:r>
      <w:r/>
    </w:p>
    <w:p>
      <w:pPr>
        <w:pStyle w:val="973"/>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973"/>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973"/>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填报说明：</w:t>
      </w:r>
      <w:r>
        <w:rPr>
          <w:rFonts w:ascii="宋体" w:hAnsi="宋体"/>
          <w:b/>
          <w:szCs w:val="21"/>
          <w:highlight w:val="none"/>
        </w:rPr>
      </w:r>
      <w:r/>
    </w:p>
    <w:p>
      <w:pPr>
        <w:pStyle w:val="973"/>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1、请供应商如实填写，所填内容将作为评审的依据。如填写不完整或不一致，将不享受扶持政策。</w:t>
      </w:r>
      <w:r>
        <w:rPr>
          <w:rFonts w:ascii="宋体" w:hAnsi="宋体"/>
          <w:b/>
          <w:szCs w:val="21"/>
          <w:highlight w:val="none"/>
        </w:rPr>
      </w:r>
      <w:r/>
    </w:p>
    <w:p>
      <w:pPr>
        <w:pStyle w:val="973"/>
        <w:ind w:firstLine="422"/>
        <w:jc w:val="left"/>
        <w:keepLines w:val="0"/>
        <w:keepNext w:val="0"/>
        <w:pageBreakBefore w:val="0"/>
        <w:spacing w:line="360" w:lineRule="auto"/>
        <w:shd w:val="clear" w:color="auto" w:fill="auto"/>
        <w:rPr>
          <w:rFonts w:ascii="宋体" w:hAnsi="宋体" w:cs="宋体"/>
          <w:b/>
          <w:szCs w:val="21"/>
          <w:highlight w:val="none"/>
        </w:rPr>
      </w:pPr>
      <w:r>
        <w:rPr>
          <w:rFonts w:hint="eastAsia" w:ascii="宋体" w:hAnsi="宋体"/>
          <w:b/>
          <w:szCs w:val="21"/>
          <w:highlight w:val="none"/>
        </w:rPr>
        <w:t xml:space="preserve">2、成交供应商的《残疾人福利性单位声明函》随成交结果公开。</w:t>
      </w:r>
      <w:r>
        <w:rPr>
          <w:rFonts w:ascii="宋体" w:hAnsi="宋体" w:cs="宋体"/>
          <w:b/>
          <w:szCs w:val="21"/>
          <w:highlight w:val="none"/>
        </w:rPr>
      </w:r>
      <w:r/>
    </w:p>
    <w:p>
      <w:pPr>
        <w:pStyle w:val="973"/>
        <w:numPr>
          <w:ilvl w:val="0"/>
          <w:numId w:val="0"/>
        </w:numPr>
        <w:keepLines w:val="0"/>
        <w:keepNext w:val="0"/>
        <w:pageBreakBefore w:val="0"/>
        <w:spacing w:line="360" w:lineRule="auto"/>
        <w:shd w:val="clear" w:color="auto" w:fill="auto"/>
        <w:rPr>
          <w:rFonts w:hint="eastAsia" w:ascii="宋体" w:hAnsi="宋体" w:cs="宋体"/>
          <w:b/>
          <w:sz w:val="30"/>
          <w:szCs w:val="30"/>
          <w:highlight w:val="none"/>
          <w:u w:val="single"/>
        </w:rPr>
        <w:outlineLvl w:val="9"/>
      </w:pPr>
      <w:r>
        <w:rPr>
          <w:rFonts w:hint="eastAsia" w:ascii="宋体" w:hAnsi="宋体" w:cs="宋体"/>
          <w:b/>
          <w:sz w:val="30"/>
          <w:szCs w:val="30"/>
          <w:highlight w:val="none"/>
          <w:u w:val="single"/>
        </w:rPr>
      </w:r>
      <w:r/>
    </w:p>
    <w:p>
      <w:pPr>
        <w:pStyle w:val="973"/>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rPr>
          <w:rFonts w:hint="eastAsia" w:ascii="宋体" w:hAnsi="宋体" w:eastAsia="宋体" w:cs="宋体"/>
          <w:b/>
          <w:bCs/>
          <w:color w:val="000000"/>
          <w:sz w:val="32"/>
          <w:szCs w:val="32"/>
          <w:highlight w:val="none"/>
          <w:lang w:val="en-US" w:eastAsia="zh-CN" w:bidi="ar-SA"/>
        </w:rPr>
      </w:r>
      <w:r/>
    </w:p>
    <w:p>
      <w:pPr>
        <w:pStyle w:val="973"/>
        <w:jc w:val="center"/>
        <w:spacing w:line="360" w:lineRule="auto"/>
        <w:rPr>
          <w:rFonts w:ascii="宋体" w:hAnsi="宋体" w:eastAsia="宋体" w:cs="宋体"/>
          <w:i/>
          <w:color w:val="000000"/>
          <w:sz w:val="28"/>
          <w:szCs w:val="28"/>
          <w:highlight w:val="none"/>
          <w:u w:val="single"/>
        </w:rPr>
        <w:outlineLvl w:val="1"/>
      </w:pPr>
      <w:r>
        <w:rPr>
          <w:rFonts w:hint="eastAsia" w:ascii="宋体" w:hAnsi="宋体" w:eastAsia="宋体" w:cs="宋体"/>
          <w:i/>
          <w:color w:val="000000"/>
          <w:sz w:val="28"/>
          <w:szCs w:val="28"/>
          <w:highlight w:val="none"/>
          <w:u w:val="single"/>
          <w:lang w:val="en-US" w:eastAsia="zh-CN"/>
        </w:rPr>
        <w:t xml:space="preserve">十一、</w:t>
      </w:r>
      <w:r>
        <w:rPr>
          <w:rFonts w:hint="eastAsia" w:ascii="宋体" w:hAnsi="宋体" w:eastAsia="宋体" w:cs="宋体"/>
          <w:i/>
          <w:color w:val="000000"/>
          <w:sz w:val="28"/>
          <w:szCs w:val="28"/>
          <w:highlight w:val="none"/>
          <w:u w:val="single"/>
        </w:rPr>
        <w:t xml:space="preserve">供应商承诺书</w:t>
      </w:r>
      <w:r>
        <w:rPr>
          <w:rFonts w:ascii="宋体" w:hAnsi="宋体" w:eastAsia="宋体" w:cs="宋体"/>
          <w:i/>
          <w:color w:val="000000"/>
          <w:sz w:val="28"/>
          <w:szCs w:val="28"/>
          <w:highlight w:val="none"/>
          <w:u w:val="single"/>
        </w:rPr>
      </w:r>
      <w:r/>
    </w:p>
    <w:p>
      <w:pPr>
        <w:pStyle w:val="973"/>
        <w:spacing w:line="360" w:lineRule="auto"/>
        <w:rPr>
          <w:rFonts w:ascii="宋体" w:hAnsi="宋体" w:eastAsia="宋体" w:cs="宋体"/>
          <w:color w:val="000000"/>
          <w:sz w:val="24"/>
          <w:highlight w:val="none"/>
          <w:u w:val="single"/>
        </w:rPr>
      </w:pPr>
      <w:r>
        <w:rPr>
          <w:rFonts w:hint="eastAsia" w:ascii="宋体" w:hAnsi="宋体" w:eastAsia="宋体" w:cs="宋体"/>
          <w:b/>
          <w:bCs/>
          <w:color w:val="000000"/>
          <w:highlight w:val="none"/>
        </w:rPr>
        <w:t xml:space="preserve"> </w:t>
      </w: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（采购人名称）</w:t>
      </w:r>
      <w:r>
        <w:rPr>
          <w:rFonts w:ascii="宋体" w:hAnsi="宋体" w:eastAsia="宋体" w:cs="宋体"/>
          <w:color w:val="000000"/>
          <w:sz w:val="24"/>
          <w:highlight w:val="none"/>
          <w:u w:val="single"/>
        </w:rPr>
      </w:r>
      <w:r/>
    </w:p>
    <w:p>
      <w:pPr>
        <w:pStyle w:val="973"/>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的投标工作，我单位郑重承诺：</w:t>
      </w:r>
      <w:r>
        <w:rPr>
          <w:rFonts w:ascii="宋体" w:hAnsi="宋体" w:eastAsia="宋体" w:cs="宋体"/>
          <w:color w:val="000000"/>
          <w:sz w:val="24"/>
          <w:highlight w:val="none"/>
        </w:rPr>
      </w:r>
      <w:r/>
    </w:p>
    <w:p>
      <w:pPr>
        <w:pStyle w:val="973"/>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（超过3年）、法定代表人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（超过5年）无行贿犯罪记录，时间从发布本招标公告之日起开始倒推。</w:t>
      </w:r>
      <w:r>
        <w:rPr>
          <w:rFonts w:ascii="宋体" w:hAnsi="宋体" w:eastAsia="宋体" w:cs="宋体"/>
          <w:color w:val="000000"/>
          <w:sz w:val="24"/>
          <w:highlight w:val="none"/>
        </w:rPr>
      </w:r>
      <w:r/>
    </w:p>
    <w:p>
      <w:pPr>
        <w:pStyle w:val="973"/>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非失信被执行人及无不良行为。</w:t>
      </w:r>
      <w:r>
        <w:rPr>
          <w:rFonts w:ascii="宋体" w:hAnsi="宋体" w:eastAsia="宋体" w:cs="宋体"/>
          <w:color w:val="000000"/>
          <w:sz w:val="24"/>
          <w:highlight w:val="none"/>
        </w:rPr>
      </w:r>
      <w:r/>
    </w:p>
    <w:p>
      <w:pPr>
        <w:pStyle w:val="973"/>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本单位及所报项目负责人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未被建设行政主管部门限制在招标项目所在地投标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73"/>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不出借挂靠资质</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973"/>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973"/>
        <w:ind w:firstLine="480"/>
        <w:spacing w:line="360" w:lineRule="auto"/>
        <w:rPr>
          <w:rFonts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投标全过程（含异议、投诉环节）出示的文件资料均是真实、有效的。</w:t>
      </w:r>
      <w:r>
        <w:rPr>
          <w:rFonts w:ascii="宋体" w:hAnsi="宋体" w:eastAsia="宋体" w:cs="宋体"/>
          <w:color w:val="000000"/>
          <w:sz w:val="24"/>
          <w:highlight w:val="none"/>
          <w:lang w:bidi="ar"/>
        </w:rPr>
      </w:r>
      <w:r/>
    </w:p>
    <w:p>
      <w:pPr>
        <w:pStyle w:val="973"/>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73"/>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我单位本次投标不存在以下情况：法定代表人为同一个人的两个及两个以上法人，母公司、全资子公司及其控股公司，在本项目中同时投标。</w:t>
      </w:r>
      <w:r>
        <w:rPr>
          <w:rFonts w:ascii="宋体" w:hAnsi="宋体" w:eastAsia="宋体" w:cs="宋体"/>
          <w:color w:val="000000"/>
          <w:sz w:val="24"/>
          <w:highlight w:val="none"/>
        </w:rPr>
      </w:r>
      <w:r/>
    </w:p>
    <w:p>
      <w:pPr>
        <w:pStyle w:val="973"/>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rPr>
        <w:t xml:space="preserve">本项目成交后不分包或转包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73"/>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hint="eastAsia" w:ascii="宋体" w:hAnsi="宋体" w:cs="宋体"/>
          <w:bCs/>
          <w:spacing w:val="-10"/>
          <w:szCs w:val="21"/>
          <w:highlight w:val="none"/>
        </w:rPr>
        <w:t xml:space="preserve">在</w:t>
      </w:r>
      <w:r>
        <w:rPr>
          <w:rFonts w:hint="eastAsia" w:ascii="宋体" w:hAnsi="宋体" w:cs="宋体"/>
          <w:bCs/>
          <w:spacing w:val="-10"/>
          <w:szCs w:val="21"/>
          <w:highlight w:val="none"/>
          <w:lang w:val="en-US" w:eastAsia="zh-CN"/>
        </w:rPr>
        <w:t xml:space="preserve">响应</w:t>
      </w:r>
      <w:r>
        <w:rPr>
          <w:rFonts w:hint="eastAsia" w:ascii="宋体" w:hAnsi="宋体" w:cs="宋体"/>
          <w:bCs/>
          <w:spacing w:val="-10"/>
          <w:szCs w:val="21"/>
          <w:highlight w:val="none"/>
        </w:rPr>
        <w:t xml:space="preserve">文件递交截止时间当日</w:t>
      </w:r>
      <w:r>
        <w:rPr>
          <w:rFonts w:hint="eastAsia" w:ascii="宋体" w:hAnsi="宋体" w:cs="宋体"/>
          <w:bCs/>
          <w:spacing w:val="-10"/>
          <w:szCs w:val="21"/>
          <w:highlight w:val="none"/>
          <w:lang w:eastAsia="zh-CN"/>
        </w:rPr>
        <w:t xml:space="preserve">，</w:t>
      </w:r>
      <w:r>
        <w:rPr>
          <w:rFonts w:hint="eastAsia" w:ascii="宋体" w:hAnsi="宋体" w:cs="宋体"/>
          <w:bCs/>
          <w:spacing w:val="-10"/>
          <w:szCs w:val="21"/>
          <w:highlight w:val="none"/>
          <w:lang w:val="en-US" w:eastAsia="zh-CN"/>
        </w:rPr>
        <w:t xml:space="preserve">我单位</w:t>
      </w:r>
      <w:r>
        <w:rPr>
          <w:rFonts w:hint="eastAsia" w:ascii="宋体" w:hAnsi="宋体" w:cs="宋体"/>
          <w:bCs/>
          <w:spacing w:val="-10"/>
          <w:szCs w:val="21"/>
          <w:highlight w:val="none"/>
        </w:rPr>
        <w:t xml:space="preserve">动态监管</w:t>
      </w:r>
      <w:r>
        <w:rPr>
          <w:rFonts w:hint="eastAsia" w:ascii="宋体" w:hAnsi="宋体" w:cs="宋体"/>
          <w:bCs/>
          <w:spacing w:val="-10"/>
          <w:szCs w:val="21"/>
          <w:highlight w:val="none"/>
          <w:lang w:val="en-US" w:eastAsia="zh-CN"/>
        </w:rPr>
        <w:t xml:space="preserve">未</w:t>
      </w:r>
      <w:r>
        <w:rPr>
          <w:rFonts w:hint="eastAsia" w:ascii="宋体" w:hAnsi="宋体" w:cs="宋体"/>
          <w:bCs/>
          <w:spacing w:val="-10"/>
          <w:szCs w:val="21"/>
          <w:highlight w:val="none"/>
        </w:rPr>
        <w:t xml:space="preserve">处于不合格状态</w:t>
      </w:r>
      <w:r>
        <w:rPr>
          <w:rFonts w:hint="eastAsia" w:ascii="宋体" w:hAnsi="宋体" w:cs="宋体"/>
          <w:bCs/>
          <w:spacing w:val="-10"/>
          <w:szCs w:val="21"/>
          <w:highlight w:val="none"/>
          <w:lang w:eastAsia="zh-CN"/>
        </w:rPr>
        <w:t xml:space="preserve">。</w:t>
      </w:r>
      <w:r>
        <w:rPr>
          <w:rFonts w:hint="eastAsia" w:ascii="宋体" w:hAnsi="宋体" w:eastAsia="宋体" w:cs="宋体"/>
          <w:color w:val="000000"/>
          <w:sz w:val="24"/>
          <w:highlight w:val="none"/>
          <w:lang w:val="en-US" w:eastAsia="zh-CN"/>
        </w:rPr>
      </w:r>
      <w:r/>
    </w:p>
    <w:p>
      <w:pPr>
        <w:pStyle w:val="973"/>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rPr>
          <w:rFonts w:ascii="宋体" w:hAnsi="宋体" w:eastAsia="宋体" w:cs="宋体"/>
          <w:color w:val="000000"/>
          <w:sz w:val="24"/>
          <w:highlight w:val="none"/>
        </w:rPr>
      </w:r>
      <w:r/>
    </w:p>
    <w:p>
      <w:pPr>
        <w:pStyle w:val="973"/>
        <w:ind w:firstLine="48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rPr>
          <w:rFonts w:ascii="宋体" w:hAnsi="宋体" w:eastAsia="宋体" w:cs="宋体"/>
          <w:color w:val="000000"/>
          <w:sz w:val="24"/>
          <w:highlight w:val="none"/>
        </w:rPr>
      </w:r>
      <w:r/>
    </w:p>
    <w:p>
      <w:pPr>
        <w:pStyle w:val="973"/>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ascii="宋体" w:hAnsi="宋体" w:eastAsia="宋体" w:cs="宋体"/>
          <w:color w:val="000000"/>
          <w:sz w:val="24"/>
          <w:highlight w:val="none"/>
        </w:rPr>
      </w:r>
      <w:r/>
    </w:p>
    <w:p>
      <w:pPr>
        <w:pStyle w:val="973"/>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rPr>
          <w:rFonts w:ascii="宋体" w:hAnsi="宋体" w:eastAsia="宋体" w:cs="宋体"/>
          <w:color w:val="000000"/>
          <w:sz w:val="24"/>
          <w:highlight w:val="none"/>
        </w:rPr>
      </w:r>
      <w:r/>
    </w:p>
    <w:p>
      <w:pPr>
        <w:pStyle w:val="973"/>
        <w:ind w:firstLine="480"/>
        <w:spacing w:line="360" w:lineRule="auto"/>
        <w:rPr>
          <w:rFonts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授权委托代表身份证号：</w:t>
      </w:r>
      <w:r>
        <w:rPr>
          <w:rFonts w:hint="eastAsia" w:ascii="宋体" w:hAnsi="宋体" w:eastAsia="宋体" w:cs="宋体"/>
          <w:color w:val="000000"/>
          <w:sz w:val="24"/>
          <w:highlight w:val="none"/>
          <w:u w:val="single"/>
        </w:rPr>
        <w:t xml:space="preserve">             </w:t>
      </w:r>
      <w:r>
        <w:rPr>
          <w:rFonts w:ascii="宋体" w:hAnsi="宋体" w:eastAsia="宋体" w:cs="宋体"/>
          <w:color w:val="000000"/>
          <w:sz w:val="24"/>
          <w:highlight w:val="none"/>
          <w:u w:val="single"/>
        </w:rPr>
      </w:r>
      <w:r/>
    </w:p>
    <w:p>
      <w:pPr>
        <w:pStyle w:val="1039"/>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39"/>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r>
      <w:r/>
    </w:p>
    <w:p>
      <w:pPr>
        <w:pStyle w:val="1039"/>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32"/>
          <w:szCs w:val="32"/>
          <w:highlight w:val="none"/>
          <w:lang w:val="en-US" w:eastAsia="zh-CN" w:bidi="ar-SA"/>
        </w:rPr>
        <w:t xml:space="preserve">十</w:t>
      </w:r>
      <w:r>
        <w:rPr>
          <w:rFonts w:hint="eastAsia" w:cs="宋体"/>
          <w:b/>
          <w:bCs/>
          <w:color w:val="000000"/>
          <w:sz w:val="32"/>
          <w:szCs w:val="32"/>
          <w:highlight w:val="none"/>
          <w:lang w:val="en-US" w:eastAsia="zh-CN" w:bidi="ar-SA"/>
        </w:rPr>
        <w:t xml:space="preserve">二</w:t>
      </w:r>
      <w:r>
        <w:rPr>
          <w:rFonts w:hint="eastAsia" w:ascii="宋体" w:hAnsi="宋体" w:eastAsia="宋体" w:cs="宋体"/>
          <w:b/>
          <w:bCs/>
          <w:color w:val="000000"/>
          <w:sz w:val="32"/>
          <w:szCs w:val="32"/>
          <w:highlight w:val="none"/>
          <w:lang w:val="en-US" w:eastAsia="zh-CN" w:bidi="ar-SA"/>
        </w:rPr>
        <w:t xml:space="preserve">、</w:t>
      </w:r>
      <w:r>
        <w:rPr>
          <w:rFonts w:hint="eastAsia" w:ascii="宋体" w:hAnsi="宋体" w:eastAsia="宋体" w:cs="宋体"/>
          <w:b/>
          <w:bCs/>
          <w:color w:val="000000"/>
          <w:sz w:val="32"/>
          <w:szCs w:val="32"/>
          <w:highlight w:val="none"/>
        </w:rPr>
        <w:t xml:space="preserve">分项报价表</w:t>
      </w:r>
      <w:r>
        <w:rPr>
          <w:rFonts w:hint="eastAsia" w:ascii="宋体" w:hAnsi="宋体" w:eastAsia="宋体" w:cs="宋体"/>
          <w:b/>
          <w:bCs/>
          <w:color w:val="000000"/>
          <w:sz w:val="32"/>
          <w:szCs w:val="32"/>
          <w:highlight w:val="none"/>
        </w:rPr>
      </w:r>
      <w:r/>
    </w:p>
    <w:p>
      <w:pPr>
        <w:pStyle w:val="973"/>
        <w:ind w:firstLine="0"/>
        <w:jc w:val="center"/>
        <w:spacing w:line="360" w:lineRule="atLeast"/>
        <w:rPr>
          <w:rFonts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r>
      <w:r/>
    </w:p>
    <w:p>
      <w:pPr>
        <w:pStyle w:val="973"/>
        <w:ind w:firstLine="0"/>
        <w:jc w:val="center"/>
        <w:spacing w:line="360" w:lineRule="atLeast"/>
        <w:rPr>
          <w:rFonts w:hint="eastAsia"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t xml:space="preserve">按工程量清单报价</w:t>
      </w:r>
      <w:r>
        <w:rPr>
          <w:rFonts w:hint="eastAsia" w:ascii="宋体" w:hAnsi="宋体" w:cs="宋体"/>
          <w:sz w:val="28"/>
          <w:szCs w:val="32"/>
          <w:highlight w:val="none"/>
        </w:rPr>
      </w:r>
      <w:r/>
    </w:p>
    <w:p>
      <w:pPr>
        <w:pStyle w:val="973"/>
        <w:ind w:firstLine="420"/>
        <w:jc w:val="center"/>
        <w:spacing w:line="360" w:lineRule="atLeast"/>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r>
      <w:r/>
    </w:p>
    <w:p>
      <w:pPr>
        <w:pStyle w:val="973"/>
        <w:ind w:firstLine="0"/>
        <w:rPr>
          <w:rFonts w:hint="eastAsia" w:ascii="宋体" w:hAnsi="宋体" w:cs="宋体"/>
          <w:b/>
          <w:sz w:val="22"/>
          <w:highlight w:val="none"/>
        </w:rPr>
      </w:pPr>
      <w:r>
        <w:rPr>
          <w:rFonts w:hint="eastAsia" w:ascii="宋体" w:hAnsi="宋体" w:cs="宋体"/>
          <w:b/>
          <w:sz w:val="22"/>
          <w:highlight w:val="none"/>
        </w:rPr>
      </w:r>
      <w:r/>
    </w:p>
    <w:p>
      <w:pPr>
        <w:pStyle w:val="973"/>
        <w:ind w:firstLine="0"/>
        <w:rPr>
          <w:rFonts w:hint="eastAsia" w:ascii="宋体" w:hAnsi="宋体" w:cs="宋体"/>
          <w:b/>
          <w:sz w:val="22"/>
          <w:highlight w:val="none"/>
        </w:rPr>
      </w:pPr>
      <w:r>
        <w:rPr>
          <w:rFonts w:hint="eastAsia" w:ascii="宋体" w:hAnsi="宋体" w:cs="宋体"/>
          <w:b/>
          <w:sz w:val="22"/>
          <w:highlight w:val="none"/>
        </w:rPr>
      </w:r>
      <w:r/>
    </w:p>
    <w:p>
      <w:pPr>
        <w:pStyle w:val="973"/>
        <w:ind w:firstLine="442"/>
        <w:rPr>
          <w:rFonts w:hint="eastAsia" w:ascii="宋体" w:hAnsi="宋体" w:cs="宋体"/>
          <w:b/>
          <w:sz w:val="28"/>
          <w:szCs w:val="28"/>
          <w:highlight w:val="none"/>
        </w:rPr>
      </w:pPr>
      <w:r>
        <w:rPr>
          <w:rFonts w:ascii="宋体" w:hAnsi="宋体" w:cs="宋体"/>
          <w:b/>
          <w:sz w:val="22"/>
          <w:highlight w:val="none"/>
        </w:rPr>
        <w:t xml:space="preserve">注：各分项最终结算价按照磋商首次报价与最后报价作同比例变动</w:t>
      </w:r>
      <w:r>
        <w:rPr>
          <w:rFonts w:hint="eastAsia" w:ascii="宋体" w:hAnsi="宋体" w:cs="宋体"/>
          <w:b/>
          <w:sz w:val="28"/>
          <w:szCs w:val="28"/>
          <w:highlight w:val="none"/>
        </w:rPr>
      </w:r>
      <w:r/>
    </w:p>
    <w:p>
      <w:pPr>
        <w:pStyle w:val="973"/>
        <w:ind w:firstLine="0"/>
        <w:rPr>
          <w:rFonts w:hint="eastAsia" w:ascii="宋体" w:hAnsi="宋体" w:cs="宋体"/>
          <w:b/>
          <w:sz w:val="28"/>
          <w:szCs w:val="28"/>
          <w:highlight w:val="none"/>
        </w:rPr>
      </w:pPr>
      <w:r>
        <w:rPr>
          <w:rFonts w:hint="eastAsia" w:ascii="宋体" w:hAnsi="宋体" w:cs="宋体"/>
          <w:b/>
          <w:sz w:val="28"/>
          <w:szCs w:val="28"/>
          <w:highlight w:val="none"/>
        </w:rPr>
      </w:r>
      <w:r/>
    </w:p>
    <w:p>
      <w:pPr>
        <w:pStyle w:val="1039"/>
        <w:numPr>
          <w:ilvl w:val="0"/>
          <w:numId w:val="0"/>
        </w:numPr>
        <w:jc w:val="both"/>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2"/>
          <w:szCs w:val="32"/>
          <w:highlight w:val="none"/>
        </w:rPr>
      </w:r>
      <w:r/>
    </w:p>
    <w:p>
      <w:pPr>
        <w:pStyle w:val="1039"/>
        <w:jc w:val="center"/>
        <w:keepLines w:val="0"/>
        <w:keepNext w:val="0"/>
        <w:spacing w:before="0" w:beforeAutospacing="0" w:after="0" w:afterAutospacing="0"/>
        <w:shd w:val="clear" w:color="auto" w:fill="auto"/>
        <w:widowControl w:val="off"/>
        <w:rPr>
          <w:rFonts w:hint="eastAsia" w:ascii="宋体" w:hAnsi="宋体" w:eastAsia="宋体" w:cs="宋体"/>
          <w:bCs/>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sz w:val="32"/>
          <w:szCs w:val="32"/>
          <w:highlight w:val="none"/>
        </w:rPr>
        <w:br w:type="page" w:clear="all"/>
      </w:r>
      <w:bookmarkStart w:id="661" w:name="_Toc30442"/>
      <w:r/>
      <w:bookmarkStart w:id="662" w:name="_Toc2279"/>
      <w:r/>
      <w:bookmarkStart w:id="663" w:name="_Toc23828483"/>
      <w:r/>
      <w:bookmarkStart w:id="664" w:name="_Toc120614284"/>
      <w:r/>
      <w:bookmarkStart w:id="665" w:name="_Toc513029281"/>
      <w:r/>
      <w:bookmarkStart w:id="666" w:name="_Toc120614291"/>
      <w:r/>
      <w:bookmarkStart w:id="667" w:name="_Toc22356583"/>
      <w:r/>
      <w:bookmarkStart w:id="668" w:name="_Toc49090582"/>
      <w:r/>
      <w:bookmarkStart w:id="669" w:name="_Toc24878535"/>
      <w:r/>
      <w:bookmarkStart w:id="670" w:name="_Toc26554103"/>
      <w:r>
        <w:rPr>
          <w:rFonts w:hint="eastAsia" w:ascii="宋体" w:hAnsi="宋体" w:eastAsia="宋体" w:cs="宋体"/>
          <w:bCs/>
          <w:sz w:val="36"/>
          <w:szCs w:val="28"/>
          <w:highlight w:val="none"/>
          <w:lang w:val="en-US" w:eastAsia="zh-CN" w:bidi="ar-SA"/>
        </w:rPr>
        <w:t xml:space="preserve">十</w:t>
      </w:r>
      <w:r>
        <w:rPr>
          <w:rFonts w:hint="eastAsia" w:cs="宋体"/>
          <w:bCs/>
          <w:sz w:val="36"/>
          <w:szCs w:val="28"/>
          <w:highlight w:val="none"/>
          <w:lang w:val="en-US" w:eastAsia="zh-CN" w:bidi="ar-SA"/>
        </w:rPr>
        <w:t xml:space="preserve">三</w:t>
      </w:r>
      <w:r>
        <w:rPr>
          <w:rFonts w:hint="eastAsia" w:ascii="宋体" w:hAnsi="宋体" w:eastAsia="宋体" w:cs="宋体"/>
          <w:bCs/>
          <w:sz w:val="36"/>
          <w:szCs w:val="28"/>
          <w:highlight w:val="none"/>
          <w:lang w:val="en-US" w:eastAsia="zh-CN" w:bidi="ar-SA"/>
        </w:rPr>
        <w:t xml:space="preserve">、商务要求响应及偏离表</w:t>
      </w:r>
      <w:r>
        <w:rPr>
          <w:rFonts w:hint="eastAsia" w:ascii="宋体" w:hAnsi="宋体" w:eastAsia="宋体" w:cs="宋体"/>
          <w:bCs/>
          <w:sz w:val="36"/>
          <w:szCs w:val="28"/>
          <w:highlight w:val="none"/>
          <w:lang w:val="en-US" w:eastAsia="zh-CN" w:bidi="ar-SA"/>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690"/>
        <w:gridCol w:w="1470"/>
        <w:gridCol w:w="1173"/>
      </w:tblGrid>
      <w:tr>
        <w:trPr>
          <w:tblCellSpacing w:w="0" w:type="dxa"/>
        </w:trPr>
        <w:tc>
          <w:tcPr>
            <w:tcW w:w="956" w:type="dxa"/>
            <w:vAlign w:val="center"/>
            <w:textDirection w:val="lrTb"/>
            <w:noWrap w:val="false"/>
          </w:tcPr>
          <w:p>
            <w:pPr>
              <w:pStyle w:val="1039"/>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71" w:name="_Hlt26580838"/>
            <w:r/>
            <w:bookmarkStart w:id="672" w:name="_Hlt26955064"/>
            <w:r/>
            <w:bookmarkStart w:id="673" w:name="_Hlt26609391"/>
            <w:r/>
            <w:bookmarkStart w:id="674" w:name="_Hlt26671372"/>
            <w:r/>
            <w:bookmarkStart w:id="675" w:name="_Hlt26955056"/>
            <w:r/>
            <w:bookmarkStart w:id="676" w:name="_Hlt26782999"/>
            <w:r/>
            <w:bookmarkStart w:id="677" w:name="_Hlt24879081"/>
            <w:r/>
            <w:bookmarkStart w:id="678" w:name="_Hlt26671343"/>
            <w:r>
              <w:rPr>
                <w:rFonts w:hint="eastAsia" w:ascii="宋体" w:hAnsi="宋体" w:eastAsia="宋体" w:cs="宋体"/>
                <w:color w:val="000000"/>
                <w:sz w:val="24"/>
                <w:szCs w:val="24"/>
                <w:highlight w:val="none"/>
              </w:rPr>
              <w:t xml:space="preserve">序号</w:t>
            </w:r>
            <w:r>
              <w:rPr>
                <w:highlight w:val="none"/>
              </w:rPr>
            </w:r>
            <w:r/>
          </w:p>
        </w:tc>
        <w:tc>
          <w:tcPr>
            <w:tcW w:w="3291" w:type="dxa"/>
            <w:vAlign w:val="center"/>
            <w:textDirection w:val="lrTb"/>
            <w:noWrap w:val="false"/>
          </w:tcPr>
          <w:p>
            <w:pPr>
              <w:pStyle w:val="1039"/>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End w:id="671"/>
            <w:r/>
            <w:bookmarkEnd w:id="672"/>
            <w:r/>
            <w:bookmarkEnd w:id="673"/>
            <w:r/>
            <w:bookmarkEnd w:id="674"/>
            <w:r/>
            <w:bookmarkEnd w:id="675"/>
            <w:r/>
            <w:bookmarkEnd w:id="676"/>
            <w:r/>
            <w:bookmarkEnd w:id="677"/>
            <w:r/>
            <w:bookmarkEnd w:id="678"/>
            <w:r>
              <w:rPr>
                <w:rFonts w:hint="eastAsia" w:ascii="宋体" w:hAnsi="宋体" w:eastAsia="宋体" w:cs="宋体"/>
                <w:color w:val="000000"/>
                <w:sz w:val="24"/>
                <w:szCs w:val="24"/>
                <w:highlight w:val="none"/>
              </w:rPr>
              <w:t xml:space="preserve">磋商文件要求</w:t>
            </w:r>
            <w:r>
              <w:rPr>
                <w:highlight w:val="none"/>
              </w:rPr>
            </w:r>
            <w:r/>
          </w:p>
        </w:tc>
        <w:tc>
          <w:tcPr>
            <w:tcW w:w="2690" w:type="dxa"/>
            <w:vAlign w:val="center"/>
            <w:textDirection w:val="lrTb"/>
            <w:noWrap w:val="false"/>
          </w:tcPr>
          <w:p>
            <w:pPr>
              <w:pStyle w:val="1039"/>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响应情况</w:t>
            </w:r>
            <w:r>
              <w:rPr>
                <w:highlight w:val="none"/>
              </w:rPr>
            </w:r>
            <w:r/>
          </w:p>
        </w:tc>
        <w:tc>
          <w:tcPr>
            <w:tcW w:w="1470" w:type="dxa"/>
            <w:vAlign w:val="center"/>
            <w:textDirection w:val="lrTb"/>
            <w:noWrap w:val="false"/>
          </w:tcPr>
          <w:p>
            <w:pPr>
              <w:pStyle w:val="1039"/>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超出、符合或偏离</w:t>
            </w:r>
            <w:r>
              <w:rPr>
                <w:highlight w:val="none"/>
              </w:rPr>
            </w:r>
            <w:r/>
          </w:p>
        </w:tc>
        <w:tc>
          <w:tcPr>
            <w:tcW w:w="1173" w:type="dxa"/>
            <w:vAlign w:val="center"/>
            <w:textDirection w:val="lrTb"/>
            <w:noWrap w:val="false"/>
          </w:tcPr>
          <w:p>
            <w:pPr>
              <w:pStyle w:val="1039"/>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证明材料</w:t>
            </w:r>
            <w:r>
              <w:rPr>
                <w:highlight w:val="none"/>
              </w:rPr>
            </w:r>
            <w:r/>
          </w:p>
        </w:tc>
      </w:tr>
      <w:tr>
        <w:trPr>
          <w:tblCellSpacing w:w="0" w:type="dxa"/>
          <w:trHeight w:val="640"/>
        </w:trPr>
        <w:tc>
          <w:tcPr>
            <w:tcW w:w="956"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highlight w:val="none"/>
              </w:rPr>
            </w:r>
            <w:r/>
          </w:p>
        </w:tc>
        <w:tc>
          <w:tcPr>
            <w:tcW w:w="269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39"/>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bl>
    <w:p>
      <w:pPr>
        <w:pStyle w:val="1039"/>
        <w:jc w:val="both"/>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 行数不够，可自行添加。</w:t>
      </w:r>
      <w:r>
        <w:rPr>
          <w:highlight w:val="none"/>
        </w:rPr>
      </w:r>
      <w:r/>
    </w:p>
    <w:p>
      <w:pPr>
        <w:pStyle w:val="1039"/>
        <w:jc w:val="both"/>
        <w:keepLines w:val="0"/>
        <w:keepNext w:val="0"/>
        <w:spacing w:before="0" w:beforeAutospacing="0" w:after="0" w:afterAutospacing="0" w:line="48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973"/>
        <w:spacing w:line="560" w:lineRule="exact"/>
        <w:shd w:val="clear" w:color="auto" w:fill="auto"/>
        <w:rPr>
          <w:rFonts w:ascii="宋体" w:hAnsi="宋体" w:cs="宋体"/>
          <w:bCs/>
          <w:sz w:val="24"/>
          <w:highlight w:val="none"/>
        </w:rPr>
      </w:pPr>
      <w:r>
        <w:rPr>
          <w:rFonts w:ascii="宋体" w:hAnsi="宋体" w:cs="宋体"/>
          <w:bCs/>
          <w:sz w:val="24"/>
          <w:highlight w:val="none"/>
        </w:rPr>
      </w:r>
      <w:r/>
    </w:p>
    <w:p>
      <w:pPr>
        <w:pStyle w:val="973"/>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73"/>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73"/>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973"/>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1000"/>
        <w:shd w:val="clear" w:color="auto" w:fill="auto"/>
        <w:rPr>
          <w:rFonts w:ascii="宋体" w:hAnsi="宋体" w:cs="宋体"/>
          <w:highlight w:val="none"/>
        </w:rPr>
      </w:pPr>
      <w:r>
        <w:rPr>
          <w:rFonts w:ascii="宋体" w:hAnsi="宋体" w:cs="宋体"/>
          <w:highlight w:val="none"/>
        </w:rPr>
      </w:r>
      <w:r/>
    </w:p>
    <w:p>
      <w:pPr>
        <w:pStyle w:val="973"/>
        <w:spacing w:line="520" w:lineRule="exact"/>
        <w:shd w:val="clear" w:color="auto" w:fill="auto"/>
        <w:rPr>
          <w:rFonts w:ascii="宋体" w:hAnsi="宋体" w:cs="宋体"/>
          <w:b/>
          <w:bCs/>
          <w:sz w:val="28"/>
          <w:szCs w:val="28"/>
          <w:highlight w:val="none"/>
        </w:rPr>
      </w:pPr>
      <w:r/>
      <w:bookmarkEnd w:id="661"/>
      <w:r/>
      <w:bookmarkEnd w:id="662"/>
      <w:r>
        <w:rPr>
          <w:rFonts w:ascii="宋体" w:hAnsi="宋体" w:cs="宋体"/>
          <w:b/>
          <w:bCs/>
          <w:sz w:val="28"/>
          <w:szCs w:val="28"/>
          <w:highlight w:val="none"/>
        </w:rPr>
      </w:r>
      <w:r/>
    </w:p>
    <w:p>
      <w:pPr>
        <w:pStyle w:val="973"/>
        <w:spacing w:line="400" w:lineRule="exact"/>
        <w:shd w:val="clear" w:color="auto" w:fill="auto"/>
        <w:rPr>
          <w:rFonts w:ascii="宋体" w:hAnsi="宋体" w:cs="宋体"/>
          <w:b/>
          <w:bCs/>
          <w:sz w:val="28"/>
          <w:szCs w:val="28"/>
          <w:highlight w:val="none"/>
        </w:rPr>
      </w:pPr>
      <w:r/>
      <w:bookmarkStart w:id="679" w:name="_Toc27900"/>
      <w:r/>
      <w:bookmarkEnd w:id="679"/>
      <w:r/>
      <w:bookmarkStart w:id="680" w:name="_Toc20606"/>
      <w:r/>
      <w:bookmarkEnd w:id="680"/>
      <w:r>
        <w:rPr>
          <w:rFonts w:ascii="宋体" w:hAnsi="宋体" w:cs="宋体"/>
          <w:b/>
          <w:bCs/>
          <w:sz w:val="28"/>
          <w:szCs w:val="28"/>
          <w:highlight w:val="none"/>
        </w:rPr>
      </w:r>
      <w:r/>
    </w:p>
    <w:p>
      <w:pPr>
        <w:pStyle w:val="973"/>
        <w:spacing w:line="40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973"/>
        <w:spacing w:line="360" w:lineRule="auto"/>
        <w:shd w:val="clear" w:color="auto" w:fill="auto"/>
        <w:rPr>
          <w:rFonts w:ascii="宋体" w:hAnsi="宋体" w:cs="宋体"/>
          <w:sz w:val="24"/>
          <w:highlight w:val="none"/>
        </w:rPr>
      </w:pPr>
      <w:r>
        <w:rPr>
          <w:rFonts w:ascii="宋体" w:hAnsi="宋体" w:cs="宋体"/>
          <w:sz w:val="24"/>
          <w:highlight w:val="none"/>
        </w:rPr>
      </w:r>
      <w:r/>
    </w:p>
    <w:p>
      <w:pPr>
        <w:pStyle w:val="973"/>
        <w:jc w:val="center"/>
        <w:shd w:val="clear" w:color="auto" w:fill="auto"/>
        <w:rPr>
          <w:rFonts w:ascii="宋体" w:hAnsi="宋体" w:eastAsia="宋体" w:cs="宋体"/>
          <w:highlight w:val="none"/>
        </w:rPr>
      </w:pPr>
      <w:r>
        <w:rPr>
          <w:rFonts w:hint="eastAsia" w:ascii="黑体" w:hAnsi="宋体" w:eastAsia="黑体" w:cs="黑体"/>
          <w:b/>
          <w:bCs/>
          <w:color w:val="000000"/>
          <w:sz w:val="32"/>
          <w:szCs w:val="32"/>
          <w:highlight w:val="none"/>
          <w:lang w:val="en-US" w:eastAsia="zh-CN" w:bidi="ar"/>
        </w:rPr>
        <w:br w:type="page" w:clear="all"/>
      </w:r>
      <w:r>
        <w:rPr>
          <w:rFonts w:hint="eastAsia" w:ascii="宋体" w:hAnsi="宋体" w:eastAsia="宋体" w:cs="宋体"/>
          <w:color w:val="000000"/>
          <w:sz w:val="32"/>
          <w:szCs w:val="32"/>
          <w:highlight w:val="none"/>
          <w:lang w:val="en-US" w:eastAsia="zh-CN"/>
        </w:rPr>
        <w:t xml:space="preserve">十四、</w:t>
      </w:r>
      <w:r>
        <w:rPr>
          <w:rFonts w:hint="eastAsia" w:ascii="宋体" w:hAnsi="宋体" w:eastAsia="宋体" w:cs="宋体"/>
          <w:color w:val="000000"/>
          <w:sz w:val="32"/>
          <w:szCs w:val="32"/>
          <w:highlight w:val="none"/>
        </w:rPr>
        <w:t xml:space="preserve">技术要求响应及偏离表</w:t>
      </w:r>
      <w:r>
        <w:rPr>
          <w:rFonts w:ascii="宋体" w:hAnsi="宋体" w:eastAsia="宋体" w:cs="宋体"/>
          <w:highlight w:val="none"/>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852"/>
        <w:gridCol w:w="1308"/>
        <w:gridCol w:w="1173"/>
      </w:tblGrid>
      <w:tr>
        <w:trPr>
          <w:tblCellSpacing w:w="0" w:type="dxa"/>
        </w:trPr>
        <w:tc>
          <w:tcPr>
            <w:tcW w:w="545" w:type="dxa"/>
            <w:vAlign w:val="center"/>
            <w:textDirection w:val="lrTb"/>
            <w:noWrap w:val="false"/>
          </w:tcPr>
          <w:p>
            <w:pPr>
              <w:pStyle w:val="1039"/>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序号</w:t>
            </w:r>
            <w:r>
              <w:rPr>
                <w:rFonts w:ascii="宋体" w:hAnsi="宋体" w:eastAsia="宋体" w:cs="宋体"/>
                <w:highlight w:val="none"/>
              </w:rPr>
            </w:r>
            <w:r/>
          </w:p>
        </w:tc>
        <w:tc>
          <w:tcPr>
            <w:tcW w:w="3291" w:type="dxa"/>
            <w:vAlign w:val="center"/>
            <w:textDirection w:val="lrTb"/>
            <w:noWrap w:val="false"/>
          </w:tcPr>
          <w:p>
            <w:pPr>
              <w:pStyle w:val="1039"/>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招标文件要求</w:t>
            </w:r>
            <w:r>
              <w:rPr>
                <w:rFonts w:ascii="宋体" w:hAnsi="宋体" w:eastAsia="宋体" w:cs="宋体"/>
                <w:highlight w:val="none"/>
              </w:rPr>
            </w:r>
            <w:r/>
          </w:p>
        </w:tc>
        <w:tc>
          <w:tcPr>
            <w:tcW w:w="2852" w:type="dxa"/>
            <w:vAlign w:val="center"/>
            <w:textDirection w:val="lrTb"/>
            <w:noWrap w:val="false"/>
          </w:tcPr>
          <w:p>
            <w:pPr>
              <w:pStyle w:val="1039"/>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投标响应情况</w:t>
            </w:r>
            <w:r>
              <w:rPr>
                <w:rFonts w:ascii="宋体" w:hAnsi="宋体" w:eastAsia="宋体" w:cs="宋体"/>
                <w:highlight w:val="none"/>
              </w:rPr>
            </w:r>
            <w:r/>
          </w:p>
        </w:tc>
        <w:tc>
          <w:tcPr>
            <w:tcW w:w="1308" w:type="dxa"/>
            <w:vAlign w:val="center"/>
            <w:textDirection w:val="lrTb"/>
            <w:noWrap w:val="false"/>
          </w:tcPr>
          <w:p>
            <w:pPr>
              <w:pStyle w:val="1039"/>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超出、符合或偏离</w:t>
            </w:r>
            <w:r>
              <w:rPr>
                <w:rFonts w:ascii="宋体" w:hAnsi="宋体" w:eastAsia="宋体" w:cs="宋体"/>
                <w:highlight w:val="none"/>
              </w:rPr>
            </w:r>
            <w:r/>
          </w:p>
        </w:tc>
        <w:tc>
          <w:tcPr>
            <w:tcW w:w="1173" w:type="dxa"/>
            <w:vAlign w:val="center"/>
            <w:textDirection w:val="lrTb"/>
            <w:noWrap w:val="false"/>
          </w:tcPr>
          <w:p>
            <w:pPr>
              <w:pStyle w:val="1039"/>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证明材料</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w:t>
            </w:r>
            <w:r>
              <w:rPr>
                <w:rFonts w:ascii="宋体" w:hAnsi="宋体" w:eastAsia="宋体" w:cs="宋体"/>
                <w:highlight w:val="none"/>
              </w:rPr>
            </w:r>
            <w:r/>
          </w:p>
        </w:tc>
        <w:tc>
          <w:tcPr>
            <w:tcW w:w="2852"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bl>
    <w:p>
      <w:pPr>
        <w:pStyle w:val="1039"/>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注： 行数不够，可自行添加。</w:t>
      </w:r>
      <w:r>
        <w:rPr>
          <w:rFonts w:ascii="宋体" w:hAnsi="宋体" w:eastAsia="宋体" w:cs="宋体"/>
          <w:highlight w:val="none"/>
        </w:rPr>
      </w:r>
      <w:r/>
    </w:p>
    <w:p>
      <w:pPr>
        <w:pStyle w:val="973"/>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73"/>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73"/>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73"/>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73"/>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73"/>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73"/>
        <w:ind w:left="0" w:firstLine="0"/>
        <w:jc w:val="both"/>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73"/>
        <w:jc w:val="center"/>
        <w:spacing w:line="360" w:lineRule="auto"/>
        <w:rPr>
          <w:rFonts w:ascii="宋体" w:hAnsi="宋体" w:cs="宋体"/>
          <w:b/>
          <w:bCs/>
          <w:sz w:val="28"/>
          <w:szCs w:val="28"/>
          <w:highlight w:val="none"/>
        </w:rPr>
        <w:outlineLvl w:val="1"/>
      </w:pPr>
      <w:r/>
      <w:bookmarkEnd w:id="663"/>
      <w:r/>
      <w:bookmarkEnd w:id="664"/>
      <w:r/>
      <w:bookmarkEnd w:id="665"/>
      <w:r/>
      <w:bookmarkEnd w:id="666"/>
      <w:r/>
      <w:bookmarkEnd w:id="667"/>
      <w:r/>
      <w:bookmarkEnd w:id="668"/>
      <w:r/>
      <w:bookmarkEnd w:id="669"/>
      <w:r/>
      <w:bookmarkEnd w:id="670"/>
      <w:r>
        <w:rPr>
          <w:rFonts w:hint="eastAsia" w:ascii="宋体" w:hAnsi="宋体" w:cs="宋体"/>
          <w:bCs/>
          <w:sz w:val="36"/>
          <w:szCs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五</w:t>
      </w:r>
      <w:r>
        <w:rPr>
          <w:rFonts w:hint="eastAsia" w:ascii="宋体" w:hAnsi="宋体" w:cs="宋体"/>
          <w:bCs/>
          <w:sz w:val="36"/>
          <w:szCs w:val="28"/>
          <w:highlight w:val="none"/>
        </w:rPr>
        <w:t xml:space="preserve">、项目团队人员一览表</w:t>
      </w:r>
      <w:r>
        <w:rPr>
          <w:rFonts w:ascii="宋体" w:hAnsi="宋体" w:cs="宋体"/>
          <w:b/>
          <w:bCs/>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trHeight w:val="930"/>
        </w:trPr>
        <w:tc>
          <w:tcPr>
            <w:tcW w:w="1470" w:type="dxa"/>
            <w:vAlign w:val="center"/>
            <w:textDirection w:val="lrTb"/>
            <w:noWrap w:val="false"/>
          </w:tcPr>
          <w:p>
            <w:pPr>
              <w:pStyle w:val="973"/>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姓  名</w:t>
            </w:r>
            <w:r>
              <w:rPr>
                <w:rFonts w:ascii="宋体" w:hAnsi="宋体" w:cs="宋体"/>
                <w:color w:val="000000"/>
                <w:highlight w:val="none"/>
              </w:rPr>
            </w:r>
            <w:r/>
          </w:p>
        </w:tc>
        <w:tc>
          <w:tcPr>
            <w:tcW w:w="1485" w:type="dxa"/>
            <w:vAlign w:val="center"/>
            <w:textDirection w:val="lrTb"/>
            <w:noWrap w:val="false"/>
          </w:tcPr>
          <w:p>
            <w:pPr>
              <w:pStyle w:val="973"/>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本项目拟任职  务</w:t>
            </w:r>
            <w:r>
              <w:rPr>
                <w:rFonts w:ascii="宋体" w:hAnsi="宋体" w:cs="宋体"/>
                <w:color w:val="000000"/>
                <w:highlight w:val="none"/>
              </w:rPr>
            </w:r>
            <w:r/>
          </w:p>
        </w:tc>
        <w:tc>
          <w:tcPr>
            <w:tcW w:w="1547" w:type="dxa"/>
            <w:vAlign w:val="center"/>
            <w:textDirection w:val="lrTb"/>
            <w:noWrap w:val="false"/>
          </w:tcPr>
          <w:p>
            <w:pPr>
              <w:pStyle w:val="973"/>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技术职称</w:t>
            </w:r>
            <w:r>
              <w:rPr>
                <w:rFonts w:ascii="宋体" w:hAnsi="宋体" w:cs="宋体"/>
                <w:color w:val="000000"/>
                <w:highlight w:val="none"/>
              </w:rPr>
            </w:r>
            <w:r/>
          </w:p>
        </w:tc>
        <w:tc>
          <w:tcPr>
            <w:tcW w:w="896" w:type="dxa"/>
            <w:vAlign w:val="center"/>
            <w:textDirection w:val="lrTb"/>
            <w:noWrap w:val="false"/>
          </w:tcPr>
          <w:p>
            <w:pPr>
              <w:pStyle w:val="973"/>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年龄</w:t>
            </w:r>
            <w:r>
              <w:rPr>
                <w:rFonts w:ascii="宋体" w:hAnsi="宋体" w:cs="宋体"/>
                <w:color w:val="000000"/>
                <w:highlight w:val="none"/>
              </w:rPr>
            </w:r>
            <w:r/>
          </w:p>
        </w:tc>
        <w:tc>
          <w:tcPr>
            <w:tcW w:w="896" w:type="dxa"/>
            <w:vAlign w:val="center"/>
            <w:textDirection w:val="lrTb"/>
            <w:noWrap w:val="false"/>
          </w:tcPr>
          <w:p>
            <w:pPr>
              <w:pStyle w:val="973"/>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学历</w:t>
            </w:r>
            <w:r>
              <w:rPr>
                <w:rFonts w:ascii="宋体" w:hAnsi="宋体" w:cs="宋体"/>
                <w:color w:val="000000"/>
                <w:highlight w:val="none"/>
              </w:rPr>
            </w:r>
            <w:r/>
          </w:p>
        </w:tc>
        <w:tc>
          <w:tcPr>
            <w:tcW w:w="2814" w:type="dxa"/>
            <w:vAlign w:val="center"/>
            <w:textDirection w:val="lrTb"/>
            <w:noWrap w:val="false"/>
          </w:tcPr>
          <w:p>
            <w:pPr>
              <w:pStyle w:val="973"/>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主要资历及担任过的职务</w:t>
            </w:r>
            <w:r>
              <w:rPr>
                <w:rFonts w:ascii="宋体" w:hAnsi="宋体" w:cs="宋体"/>
                <w:color w:val="000000"/>
                <w:highlight w:val="none"/>
              </w:rPr>
            </w:r>
            <w:r/>
          </w:p>
        </w:tc>
      </w:tr>
      <w:tr>
        <w:trPr>
          <w:trHeight w:val="729"/>
        </w:trPr>
        <w:tc>
          <w:tcPr>
            <w:tcW w:w="1470"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973"/>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73"/>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rPr>
          <w:rFonts w:ascii="宋体" w:hAnsi="宋体"/>
          <w:sz w:val="24"/>
          <w:highlight w:val="none"/>
        </w:rPr>
      </w:r>
      <w:r/>
    </w:p>
    <w:p>
      <w:pPr>
        <w:pStyle w:val="973"/>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rPr>
          <w:rFonts w:ascii="宋体" w:hAnsi="宋体"/>
          <w:sz w:val="24"/>
          <w:highlight w:val="none"/>
        </w:rPr>
      </w:r>
      <w:r/>
    </w:p>
    <w:p>
      <w:pPr>
        <w:pStyle w:val="973"/>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73"/>
        <w:rPr>
          <w:rFonts w:ascii="宋体" w:hAnsi="宋体" w:cs="宋体"/>
          <w:b/>
          <w:bCs/>
          <w:sz w:val="28"/>
          <w:highlight w:val="none"/>
        </w:rPr>
      </w:pPr>
      <w:r>
        <w:rPr>
          <w:rFonts w:hint="eastAsia" w:ascii="宋体" w:hAnsi="宋体" w:cs="宋体"/>
          <w:b/>
          <w:bCs/>
          <w:sz w:val="28"/>
          <w:highlight w:val="none"/>
        </w:rPr>
        <w:br w:type="page" w:clear="all"/>
      </w:r>
      <w:r>
        <w:rPr>
          <w:rFonts w:ascii="宋体" w:hAnsi="宋体" w:cs="宋体"/>
          <w:b/>
          <w:bCs/>
          <w:sz w:val="28"/>
          <w:highlight w:val="none"/>
        </w:rPr>
      </w:r>
      <w:r/>
    </w:p>
    <w:p>
      <w:pPr>
        <w:pStyle w:val="973"/>
        <w:jc w:val="center"/>
        <w:spacing w:line="360" w:lineRule="auto"/>
        <w:rPr>
          <w:rFonts w:ascii="宋体" w:hAnsi="宋体" w:cs="宋体"/>
          <w:bCs/>
          <w:sz w:val="36"/>
          <w:szCs w:val="28"/>
          <w:highlight w:val="none"/>
        </w:rPr>
        <w:outlineLvl w:val="1"/>
      </w:pP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六</w:t>
      </w:r>
      <w:r>
        <w:rPr>
          <w:rFonts w:hint="eastAsia" w:ascii="宋体" w:hAnsi="宋体" w:cs="宋体"/>
          <w:bCs/>
          <w:sz w:val="36"/>
          <w:szCs w:val="28"/>
          <w:highlight w:val="none"/>
        </w:rPr>
        <w:t xml:space="preserve">、类似业绩一览表</w:t>
      </w:r>
      <w:r>
        <w:rPr>
          <w:rFonts w:ascii="宋体" w:hAnsi="宋体" w:cs="宋体"/>
          <w:bCs/>
          <w:sz w:val="36"/>
          <w:szCs w:val="28"/>
          <w:highlight w:val="none"/>
        </w:rPr>
      </w:r>
      <w:r/>
    </w:p>
    <w:tbl>
      <w:tblPr>
        <w:tblW w:w="9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trHeight w:val="753"/>
        </w:trPr>
        <w:tc>
          <w:tcPr>
            <w:tcW w:w="1014" w:type="dxa"/>
            <w:vAlign w:val="center"/>
            <w:textDirection w:val="lrTb"/>
            <w:noWrap w:val="false"/>
          </w:tcPr>
          <w:p>
            <w:pPr>
              <w:pStyle w:val="973"/>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2439" w:type="dxa"/>
            <w:vAlign w:val="center"/>
            <w:textDirection w:val="lrTb"/>
            <w:noWrap w:val="false"/>
          </w:tcPr>
          <w:p>
            <w:pPr>
              <w:pStyle w:val="973"/>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W w:w="2135" w:type="dxa"/>
            <w:vAlign w:val="center"/>
            <w:textDirection w:val="lrTb"/>
            <w:noWrap w:val="false"/>
          </w:tcPr>
          <w:p>
            <w:pPr>
              <w:pStyle w:val="973"/>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签订时间</w:t>
            </w:r>
            <w:r>
              <w:rPr>
                <w:rFonts w:ascii="宋体" w:hAnsi="宋体" w:cs="宋体"/>
                <w:color w:val="000000"/>
                <w:szCs w:val="21"/>
                <w:highlight w:val="none"/>
              </w:rPr>
            </w:r>
            <w:r/>
          </w:p>
        </w:tc>
        <w:tc>
          <w:tcPr>
            <w:tcW w:w="1358" w:type="dxa"/>
            <w:vAlign w:val="center"/>
            <w:textDirection w:val="lrTb"/>
            <w:noWrap w:val="false"/>
          </w:tcPr>
          <w:p>
            <w:pPr>
              <w:pStyle w:val="973"/>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采购单位</w:t>
            </w:r>
            <w:r>
              <w:rPr>
                <w:rFonts w:ascii="宋体" w:hAnsi="宋体" w:cs="宋体"/>
                <w:color w:val="000000"/>
                <w:szCs w:val="21"/>
                <w:highlight w:val="none"/>
              </w:rPr>
            </w:r>
            <w:r/>
          </w:p>
        </w:tc>
        <w:tc>
          <w:tcPr>
            <w:tcW w:w="1521" w:type="dxa"/>
            <w:vAlign w:val="center"/>
            <w:textDirection w:val="lrTb"/>
            <w:noWrap w:val="false"/>
          </w:tcPr>
          <w:p>
            <w:pPr>
              <w:pStyle w:val="973"/>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合同金额</w:t>
            </w:r>
            <w:r>
              <w:rPr>
                <w:rFonts w:ascii="宋体" w:hAnsi="宋体" w:cs="宋体"/>
                <w:color w:val="000000"/>
                <w:szCs w:val="21"/>
                <w:highlight w:val="none"/>
              </w:rPr>
            </w:r>
            <w:r/>
          </w:p>
        </w:tc>
        <w:tc>
          <w:tcPr>
            <w:tcW w:w="1521" w:type="dxa"/>
            <w:vAlign w:val="center"/>
            <w:textDirection w:val="lrTb"/>
            <w:noWrap w:val="false"/>
          </w:tcPr>
          <w:p>
            <w:pPr>
              <w:pStyle w:val="973"/>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是否项目负责人业绩</w:t>
            </w:r>
            <w:r>
              <w:rPr>
                <w:rFonts w:ascii="宋体" w:hAnsi="宋体" w:cs="宋体"/>
                <w:color w:val="000000"/>
                <w:szCs w:val="21"/>
                <w:highlight w:val="none"/>
              </w:rPr>
            </w:r>
            <w:r/>
          </w:p>
        </w:tc>
      </w:tr>
      <w:tr>
        <w:trPr>
          <w:trHeight w:val="753"/>
        </w:trPr>
        <w:tc>
          <w:tcPr>
            <w:tcW w:w="10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72"/>
        </w:trPr>
        <w:tc>
          <w:tcPr>
            <w:tcW w:w="1014"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73"/>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973"/>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73"/>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73"/>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rPr>
          <w:rFonts w:ascii="宋体" w:hAnsi="宋体"/>
          <w:sz w:val="24"/>
          <w:highlight w:val="none"/>
        </w:rPr>
      </w:r>
      <w:r/>
    </w:p>
    <w:p>
      <w:pPr>
        <w:pStyle w:val="973"/>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rPr>
          <w:rFonts w:ascii="宋体" w:hAnsi="宋体"/>
          <w:sz w:val="24"/>
          <w:highlight w:val="none"/>
        </w:rPr>
      </w:r>
      <w:r/>
    </w:p>
    <w:p>
      <w:pPr>
        <w:pStyle w:val="973"/>
        <w:rPr>
          <w:rFonts w:ascii="宋体" w:hAnsi="宋体" w:cs="宋体"/>
          <w:b/>
          <w:bCs/>
          <w:sz w:val="28"/>
          <w:highlight w:val="none"/>
        </w:rPr>
      </w:pPr>
      <w:r>
        <w:rPr>
          <w:rFonts w:ascii="宋体" w:hAnsi="宋体" w:cs="宋体"/>
          <w:b/>
          <w:bCs/>
          <w:sz w:val="28"/>
          <w:highlight w:val="none"/>
        </w:rPr>
      </w:r>
      <w:r/>
    </w:p>
    <w:p>
      <w:pPr>
        <w:pStyle w:val="973"/>
        <w:jc w:val="center"/>
        <w:spacing w:line="85" w:lineRule="atLeast"/>
        <w:rPr>
          <w:rFonts w:ascii="宋体" w:hAnsi="宋体" w:cs="宋体"/>
          <w:bCs/>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七</w:t>
      </w:r>
      <w:r>
        <w:rPr>
          <w:rFonts w:hint="eastAsia" w:ascii="宋体" w:hAnsi="宋体" w:cs="宋体"/>
          <w:bCs/>
          <w:sz w:val="36"/>
          <w:szCs w:val="28"/>
          <w:highlight w:val="none"/>
        </w:rPr>
        <w:t xml:space="preserve">、其他材料</w:t>
      </w:r>
      <w:r>
        <w:rPr>
          <w:rFonts w:ascii="宋体" w:hAnsi="宋体" w:cs="宋体"/>
          <w:bCs/>
          <w:sz w:val="36"/>
          <w:szCs w:val="28"/>
          <w:highlight w:val="none"/>
        </w:rPr>
      </w:r>
      <w:r/>
    </w:p>
    <w:p>
      <w:pPr>
        <w:pStyle w:val="973"/>
        <w:ind w:firstLine="42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rPr>
          <w:highlight w:val="none"/>
        </w:rPr>
      </w:r>
      <w:r/>
    </w:p>
    <w:p>
      <w:pPr>
        <w:pStyle w:val="973"/>
        <w:ind w:firstLine="126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供应商认为有必要提供的材料或评分标准中需要提供的材料。</w:t>
      </w:r>
      <w:r>
        <w:rPr>
          <w:highlight w:val="none"/>
        </w:rPr>
      </w:r>
      <w:r/>
    </w:p>
    <w:p>
      <w:pPr>
        <w:pStyle w:val="973"/>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973"/>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3"/>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64"/>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sectPr>
      <w:footerReference w:type="default" r:id="rId14"/>
      <w:footerReference w:type="first" r:id="rId15"/>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firstLine="360"/>
      <w:jc w:val="center"/>
      <w:tabs>
        <w:tab w:val="center" w:pos="4153" w:leader="none"/>
        <w:tab w:val="right" w:pos="8306" w:leader="none"/>
      </w:tabs>
      <w:rPr>
        <w:rFonts w:hint="eastAsia"/>
      </w:rPr>
    </w:pPr>
    <w:r>
      <w:rPr>
        <w:szCs w:val="21"/>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firstLine="360"/>
      <w:tabs>
        <w:tab w:val="center" w:pos="4153" w:leader="none"/>
        <w:tab w:val="right" w:pos="8306" w:leader="none"/>
      </w:tabs>
      <w:rPr>
        <w:rStyle w:val="1048"/>
      </w:rPr>
      <w:framePr w:wrap="around" w:vAnchor="text" w:hAnchor="margin" w:xAlign="center" w:y="1"/>
    </w:pPr>
    <w:r>
      <w:fldChar w:fldCharType="begin"/>
    </w:r>
    <w:r>
      <w:rPr>
        <w:rStyle w:val="1048"/>
      </w:rPr>
      <w:instrText xml:space="preserve">PAGE  </w:instrText>
    </w:r>
    <w:r>
      <w:fldChar w:fldCharType="end"/>
    </w:r>
    <w:r>
      <w:rPr>
        <w:rStyle w:val="1048"/>
      </w:rPr>
    </w:r>
    <w:r/>
  </w:p>
  <w:p>
    <w:pPr>
      <w:pStyle w:val="1020"/>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5"/>
      <w:ind w:firstLine="360"/>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422027" cy="460018"/>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422026" cy="460018"/>
                      </a:xfrm>
                      <a:prstGeom prst="rect">
                        <a:avLst/>
                      </a:prstGeom>
                      <a:noFill/>
                      <a:ln>
                        <a:noFill/>
                      </a:ln>
                    </wps:spPr>
                    <wps:txbx>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973"/>
                          </w:pPr>
                          <w:r/>
                          <w:r/>
                        </w:p>
                      </w:txbxContent>
                    </wps:txbx>
                    <wps:bodyPr wrap="square" lIns="0" tIns="0" rIns="0" bIns="0" upright="1">
                      <a:no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12.0pt;height:36.2pt;mso-wrap-distance-left:9.0pt;mso-wrap-distance-top:0.0pt;mso-wrap-distance-right:9.0pt;mso-wrap-distance-bottom:0.0pt;visibility:visible;" filled="f" stroked="f">
              <v:textbox inset="0,0,0,0">
                <w:txbxContent>
                  <w:p>
                    <w:pPr>
                      <w:pStyle w:val="1365"/>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97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97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973"/>
                    </w:pPr>
                    <w:r/>
                    <w:r/>
                  </w:p>
                </w:txbxContent>
              </v:textbox>
            </v:shape>
          </w:pict>
        </mc:Fallback>
      </mc:AlternateContent>
    </w:r>
    <w:r>
      <w:rPr>
        <w:szCs w:val="21"/>
      </w:rPr>
      <w:t xml:space="preserve">  </w: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973"/>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97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left="0" w:firstLine="0"/>
      <w:jc w:val="both"/>
      <w:spacing w:line="240" w:lineRule="auto"/>
      <w:tabs>
        <w:tab w:val="center" w:pos="4153" w:leader="none"/>
        <w:tab w:val="right" w:pos="8306" w:leader="none"/>
      </w:tabs>
      <w:rPr>
        <w:rFonts w:hint="eastAsia"/>
      </w:rPr>
    </w:pPr>
    <w:r>
      <w:rPr>
        <w:rFonts w:hint="eastAsia"/>
        <w:lang w:eastAsia="zh-CN"/>
      </w:rPr>
      <w:t xml:space="preserve">江苏易章工程造价咨询有限公司 </w:t>
    </w:r>
    <w:r>
      <w:rPr>
        <w:rFonts w:hint="eastAsia"/>
      </w:rPr>
      <w:t xml:space="preserve">                                                                竞争性磋商文件</w:t>
    </w:r>
    <w:r>
      <w:rPr>
        <w:rFonts w:hint="eastAsia"/>
      </w:rPr>
    </w:r>
    <w:r/>
  </w:p>
  <w:p>
    <w:pPr>
      <w:pStyle w:val="1022"/>
      <w:ind w:firstLine="40"/>
      <w:jc w:val="both"/>
      <w:tabs>
        <w:tab w:val="center" w:pos="4153" w:leader="none"/>
        <w:tab w:val="right" w:pos="8306" w:leader="none"/>
      </w:tabs>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left="0" w:firstLine="0"/>
      <w:jc w:val="both"/>
      <w:spacing w:line="240" w:lineRule="auto"/>
      <w:tabs>
        <w:tab w:val="center" w:pos="4153" w:leader="none"/>
        <w:tab w:val="right" w:pos="8306" w:leader="none"/>
      </w:tabs>
      <w:rPr>
        <w:sz w:val="21"/>
        <w:szCs w:val="21"/>
      </w:rPr>
    </w:pPr>
    <w:r>
      <w:rPr>
        <w:rFonts w:hint="eastAsia"/>
        <w:sz w:val="21"/>
        <w:szCs w:val="21"/>
        <w:lang w:eastAsia="zh-CN"/>
      </w:rPr>
      <w:t xml:space="preserve">江苏易章工程造价咨询有限公司 </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竞争性磋商文件</w:t>
    </w: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73"/>
      </w:pPr>
      <w:rPr>
        <w:rFonts w:hint="eastAsia"/>
      </w:rPr>
    </w:lvl>
    <w:lvl w:ilvl="1">
      <w:start w:val="1"/>
      <w:numFmt w:val="bullet"/>
      <w:isLgl w:val="false"/>
      <w:suff w:val="tab"/>
      <w:lvlText w:val="o"/>
      <w:lvlJc w:val="left"/>
      <w:pPr>
        <w:pStyle w:val="973"/>
        <w:ind w:left="1440" w:hanging="360"/>
      </w:pPr>
      <w:rPr>
        <w:rFonts w:ascii="Courier New" w:hAnsi="Courier New" w:eastAsia="Courier New" w:cs="Courier New"/>
      </w:rPr>
    </w:lvl>
    <w:lvl w:ilvl="2">
      <w:start w:val="1"/>
      <w:numFmt w:val="bullet"/>
      <w:isLgl w:val="false"/>
      <w:suff w:val="tab"/>
      <w:lvlText w:val="§"/>
      <w:lvlJc w:val="left"/>
      <w:pPr>
        <w:pStyle w:val="973"/>
        <w:ind w:left="2160" w:hanging="360"/>
      </w:pPr>
      <w:rPr>
        <w:rFonts w:ascii="Wingdings" w:hAnsi="Wingdings" w:eastAsia="Wingdings" w:cs="Wingdings"/>
      </w:rPr>
    </w:lvl>
    <w:lvl w:ilvl="3">
      <w:start w:val="1"/>
      <w:numFmt w:val="bullet"/>
      <w:isLgl w:val="false"/>
      <w:suff w:val="tab"/>
      <w:lvlText w:val="·"/>
      <w:lvlJc w:val="left"/>
      <w:pPr>
        <w:pStyle w:val="973"/>
        <w:ind w:left="2880" w:hanging="360"/>
      </w:pPr>
      <w:rPr>
        <w:rFonts w:ascii="Symbol" w:hAnsi="Symbol" w:eastAsia="Symbol" w:cs="Symbol"/>
      </w:rPr>
    </w:lvl>
    <w:lvl w:ilvl="4">
      <w:start w:val="1"/>
      <w:numFmt w:val="bullet"/>
      <w:isLgl w:val="false"/>
      <w:suff w:val="tab"/>
      <w:lvlText w:val="o"/>
      <w:lvlJc w:val="left"/>
      <w:pPr>
        <w:pStyle w:val="973"/>
        <w:ind w:left="3600" w:hanging="360"/>
      </w:pPr>
      <w:rPr>
        <w:rFonts w:ascii="Courier New" w:hAnsi="Courier New" w:eastAsia="Courier New" w:cs="Courier New"/>
      </w:rPr>
    </w:lvl>
    <w:lvl w:ilvl="5">
      <w:start w:val="1"/>
      <w:numFmt w:val="bullet"/>
      <w:isLgl w:val="false"/>
      <w:suff w:val="tab"/>
      <w:lvlText w:val="§"/>
      <w:lvlJc w:val="left"/>
      <w:pPr>
        <w:pStyle w:val="973"/>
        <w:ind w:left="4320" w:hanging="360"/>
      </w:pPr>
      <w:rPr>
        <w:rFonts w:ascii="Wingdings" w:hAnsi="Wingdings" w:eastAsia="Wingdings" w:cs="Wingdings"/>
      </w:rPr>
    </w:lvl>
    <w:lvl w:ilvl="6">
      <w:start w:val="1"/>
      <w:numFmt w:val="bullet"/>
      <w:isLgl w:val="false"/>
      <w:suff w:val="tab"/>
      <w:lvlText w:val="·"/>
      <w:lvlJc w:val="left"/>
      <w:pPr>
        <w:pStyle w:val="973"/>
        <w:ind w:left="5040" w:hanging="360"/>
      </w:pPr>
      <w:rPr>
        <w:rFonts w:ascii="Symbol" w:hAnsi="Symbol" w:eastAsia="Symbol" w:cs="Symbol"/>
      </w:rPr>
    </w:lvl>
    <w:lvl w:ilvl="7">
      <w:start w:val="1"/>
      <w:numFmt w:val="bullet"/>
      <w:isLgl w:val="false"/>
      <w:suff w:val="tab"/>
      <w:lvlText w:val="o"/>
      <w:lvlJc w:val="left"/>
      <w:pPr>
        <w:pStyle w:val="973"/>
        <w:ind w:left="5760" w:hanging="360"/>
      </w:pPr>
      <w:rPr>
        <w:rFonts w:ascii="Courier New" w:hAnsi="Courier New" w:eastAsia="Courier New" w:cs="Courier New"/>
      </w:rPr>
    </w:lvl>
    <w:lvl w:ilvl="8">
      <w:start w:val="1"/>
      <w:numFmt w:val="bullet"/>
      <w:isLgl w:val="false"/>
      <w:suff w:val="tab"/>
      <w:lvlText w:val="§"/>
      <w:lvlJc w:val="left"/>
      <w:pPr>
        <w:pStyle w:val="973"/>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name w:val="Heading 1"/>
    <w:basedOn w:val="973"/>
    <w:next w:val="973"/>
    <w:link w:val="1087"/>
    <w:uiPriority w:val="9"/>
    <w:qFormat/>
    <w:pPr>
      <w:keepLines/>
      <w:keepNext/>
      <w:spacing w:before="480" w:after="200"/>
      <w:outlineLvl w:val="0"/>
    </w:pPr>
    <w:rPr>
      <w:rFonts w:ascii="Arial" w:hAnsi="Arial" w:eastAsia="Arial" w:cs="Arial"/>
      <w:sz w:val="40"/>
      <w:szCs w:val="40"/>
    </w:rPr>
  </w:style>
  <w:style w:type="paragraph" w:styleId="811">
    <w:name w:val="Heading 2"/>
    <w:basedOn w:val="973"/>
    <w:next w:val="973"/>
    <w:link w:val="1179"/>
    <w:uiPriority w:val="9"/>
    <w:unhideWhenUsed/>
    <w:qFormat/>
    <w:pPr>
      <w:keepLines/>
      <w:keepNext/>
      <w:spacing w:before="360" w:after="200"/>
      <w:outlineLvl w:val="1"/>
    </w:pPr>
    <w:rPr>
      <w:rFonts w:ascii="Arial" w:hAnsi="Arial" w:eastAsia="Arial" w:cs="Arial"/>
      <w:sz w:val="34"/>
    </w:rPr>
  </w:style>
  <w:style w:type="paragraph" w:styleId="812">
    <w:name w:val="Heading 3"/>
    <w:basedOn w:val="973"/>
    <w:next w:val="973"/>
    <w:link w:val="1148"/>
    <w:uiPriority w:val="9"/>
    <w:unhideWhenUsed/>
    <w:qFormat/>
    <w:pPr>
      <w:keepLines/>
      <w:keepNext/>
      <w:spacing w:before="320" w:after="200"/>
      <w:outlineLvl w:val="2"/>
    </w:pPr>
    <w:rPr>
      <w:rFonts w:ascii="Arial" w:hAnsi="Arial" w:eastAsia="Arial" w:cs="Arial"/>
      <w:sz w:val="30"/>
      <w:szCs w:val="30"/>
    </w:rPr>
  </w:style>
  <w:style w:type="paragraph" w:styleId="813">
    <w:name w:val="Heading 4"/>
    <w:basedOn w:val="973"/>
    <w:next w:val="973"/>
    <w:link w:val="1092"/>
    <w:uiPriority w:val="9"/>
    <w:unhideWhenUsed/>
    <w:qFormat/>
    <w:pPr>
      <w:keepLines/>
      <w:keepNext/>
      <w:spacing w:before="320" w:after="200"/>
      <w:outlineLvl w:val="3"/>
    </w:pPr>
    <w:rPr>
      <w:rFonts w:ascii="Arial" w:hAnsi="Arial" w:eastAsia="Arial" w:cs="Arial"/>
      <w:b/>
      <w:bCs/>
      <w:sz w:val="26"/>
      <w:szCs w:val="26"/>
    </w:rPr>
  </w:style>
  <w:style w:type="paragraph" w:styleId="814">
    <w:name w:val="Heading 5"/>
    <w:basedOn w:val="973"/>
    <w:next w:val="973"/>
    <w:link w:val="1089"/>
    <w:uiPriority w:val="9"/>
    <w:unhideWhenUsed/>
    <w:qFormat/>
    <w:pPr>
      <w:keepLines/>
      <w:keepNext/>
      <w:spacing w:before="320" w:after="200"/>
      <w:outlineLvl w:val="4"/>
    </w:pPr>
    <w:rPr>
      <w:rFonts w:ascii="Arial" w:hAnsi="Arial" w:eastAsia="Arial" w:cs="Arial"/>
      <w:b/>
      <w:bCs/>
      <w:sz w:val="24"/>
      <w:szCs w:val="24"/>
    </w:rPr>
  </w:style>
  <w:style w:type="paragraph" w:styleId="815">
    <w:name w:val="Heading 6"/>
    <w:basedOn w:val="973"/>
    <w:next w:val="973"/>
    <w:link w:val="816"/>
    <w:uiPriority w:val="9"/>
    <w:unhideWhenUsed/>
    <w:qFormat/>
    <w:pPr>
      <w:keepLines/>
      <w:keepNext/>
      <w:spacing w:before="320" w:after="200"/>
      <w:outlineLvl w:val="5"/>
    </w:pPr>
    <w:rPr>
      <w:rFonts w:ascii="Arial" w:hAnsi="Arial" w:eastAsia="Arial" w:cs="Arial"/>
      <w:b/>
      <w:bCs/>
      <w:sz w:val="22"/>
      <w:szCs w:val="22"/>
    </w:rPr>
  </w:style>
  <w:style w:type="character" w:styleId="816">
    <w:name w:val="Heading 6 Char"/>
    <w:link w:val="815"/>
    <w:uiPriority w:val="9"/>
    <w:rPr>
      <w:rFonts w:ascii="Arial" w:hAnsi="Arial" w:eastAsia="Arial" w:cs="Arial"/>
      <w:b/>
      <w:bCs/>
      <w:sz w:val="22"/>
      <w:szCs w:val="22"/>
    </w:rPr>
  </w:style>
  <w:style w:type="paragraph" w:styleId="817">
    <w:name w:val="Heading 7"/>
    <w:basedOn w:val="973"/>
    <w:next w:val="973"/>
    <w:link w:val="818"/>
    <w:uiPriority w:val="9"/>
    <w:unhideWhenUsed/>
    <w:qFormat/>
    <w:pPr>
      <w:keepLines/>
      <w:keepNext/>
      <w:spacing w:before="320" w:after="200"/>
      <w:outlineLvl w:val="6"/>
    </w:pPr>
    <w:rPr>
      <w:rFonts w:ascii="Arial" w:hAnsi="Arial" w:eastAsia="Arial" w:cs="Arial"/>
      <w:b/>
      <w:bCs/>
      <w:i/>
      <w:iCs/>
      <w:sz w:val="22"/>
      <w:szCs w:val="22"/>
    </w:rPr>
  </w:style>
  <w:style w:type="character" w:styleId="818">
    <w:name w:val="Heading 7 Char"/>
    <w:link w:val="817"/>
    <w:uiPriority w:val="9"/>
    <w:rPr>
      <w:rFonts w:ascii="Arial" w:hAnsi="Arial" w:eastAsia="Arial" w:cs="Arial"/>
      <w:b/>
      <w:bCs/>
      <w:i/>
      <w:iCs/>
      <w:sz w:val="22"/>
      <w:szCs w:val="22"/>
    </w:rPr>
  </w:style>
  <w:style w:type="paragraph" w:styleId="819">
    <w:name w:val="Heading 8"/>
    <w:basedOn w:val="973"/>
    <w:next w:val="973"/>
    <w:link w:val="820"/>
    <w:uiPriority w:val="9"/>
    <w:unhideWhenUsed/>
    <w:qFormat/>
    <w:pPr>
      <w:keepLines/>
      <w:keepNext/>
      <w:spacing w:before="320" w:after="200"/>
      <w:outlineLvl w:val="7"/>
    </w:pPr>
    <w:rPr>
      <w:rFonts w:ascii="Arial" w:hAnsi="Arial" w:eastAsia="Arial" w:cs="Arial"/>
      <w:i/>
      <w:iCs/>
      <w:sz w:val="22"/>
      <w:szCs w:val="22"/>
    </w:rPr>
  </w:style>
  <w:style w:type="character" w:styleId="820">
    <w:name w:val="Heading 8 Char"/>
    <w:link w:val="819"/>
    <w:uiPriority w:val="9"/>
    <w:rPr>
      <w:rFonts w:ascii="Arial" w:hAnsi="Arial" w:eastAsia="Arial" w:cs="Arial"/>
      <w:i/>
      <w:iCs/>
      <w:sz w:val="22"/>
      <w:szCs w:val="22"/>
    </w:rPr>
  </w:style>
  <w:style w:type="paragraph" w:styleId="821">
    <w:name w:val="Heading 9"/>
    <w:basedOn w:val="973"/>
    <w:next w:val="973"/>
    <w:link w:val="822"/>
    <w:uiPriority w:val="9"/>
    <w:unhideWhenUsed/>
    <w:qFormat/>
    <w:pPr>
      <w:keepLines/>
      <w:keepNext/>
      <w:spacing w:before="320" w:after="200"/>
      <w:outlineLvl w:val="8"/>
    </w:pPr>
    <w:rPr>
      <w:rFonts w:ascii="Arial" w:hAnsi="Arial" w:eastAsia="Arial" w:cs="Arial"/>
      <w:i/>
      <w:iCs/>
      <w:sz w:val="21"/>
      <w:szCs w:val="21"/>
    </w:rPr>
  </w:style>
  <w:style w:type="character" w:styleId="822">
    <w:name w:val="Heading 9 Char"/>
    <w:link w:val="821"/>
    <w:uiPriority w:val="9"/>
    <w:rPr>
      <w:rFonts w:ascii="Arial" w:hAnsi="Arial" w:eastAsia="Arial" w:cs="Arial"/>
      <w:i/>
      <w:iCs/>
      <w:sz w:val="21"/>
      <w:szCs w:val="21"/>
    </w:rPr>
  </w:style>
  <w:style w:type="paragraph" w:styleId="823">
    <w:name w:val="No Spacing"/>
    <w:uiPriority w:val="1"/>
    <w:qFormat/>
    <w:pPr>
      <w:spacing w:before="0" w:after="0" w:line="240" w:lineRule="auto"/>
    </w:pPr>
  </w:style>
  <w:style w:type="paragraph" w:styleId="824">
    <w:name w:val="Title"/>
    <w:basedOn w:val="973"/>
    <w:next w:val="973"/>
    <w:link w:val="1178"/>
    <w:uiPriority w:val="10"/>
    <w:qFormat/>
    <w:pPr>
      <w:contextualSpacing/>
      <w:spacing w:before="300" w:after="200"/>
    </w:pPr>
    <w:rPr>
      <w:sz w:val="48"/>
      <w:szCs w:val="48"/>
    </w:rPr>
  </w:style>
  <w:style w:type="paragraph" w:styleId="825">
    <w:name w:val="Subtitle"/>
    <w:basedOn w:val="973"/>
    <w:next w:val="973"/>
    <w:link w:val="826"/>
    <w:uiPriority w:val="11"/>
    <w:qFormat/>
    <w:pPr>
      <w:spacing w:before="200" w:after="200"/>
    </w:pPr>
    <w:rPr>
      <w:sz w:val="24"/>
      <w:szCs w:val="24"/>
    </w:rPr>
  </w:style>
  <w:style w:type="character" w:styleId="826">
    <w:name w:val="Subtitle Char"/>
    <w:link w:val="825"/>
    <w:uiPriority w:val="11"/>
    <w:rPr>
      <w:sz w:val="24"/>
      <w:szCs w:val="24"/>
    </w:rPr>
  </w:style>
  <w:style w:type="paragraph" w:styleId="827">
    <w:name w:val="Header"/>
    <w:basedOn w:val="973"/>
    <w:link w:val="1099"/>
    <w:uiPriority w:val="99"/>
    <w:unhideWhenUsed/>
    <w:pPr>
      <w:spacing w:after="0" w:line="240" w:lineRule="auto"/>
      <w:tabs>
        <w:tab w:val="center" w:pos="7143" w:leader="none"/>
        <w:tab w:val="right" w:pos="14287" w:leader="none"/>
      </w:tabs>
    </w:pPr>
  </w:style>
  <w:style w:type="paragraph" w:styleId="828">
    <w:name w:val="Footer"/>
    <w:basedOn w:val="973"/>
    <w:link w:val="830"/>
    <w:uiPriority w:val="99"/>
    <w:unhideWhenUsed/>
    <w:pPr>
      <w:spacing w:after="0" w:line="240" w:lineRule="auto"/>
      <w:tabs>
        <w:tab w:val="center" w:pos="7143" w:leader="none"/>
        <w:tab w:val="right" w:pos="14287" w:leader="none"/>
      </w:tabs>
    </w:pPr>
  </w:style>
  <w:style w:type="paragraph" w:styleId="829">
    <w:name w:val="Caption"/>
    <w:basedOn w:val="973"/>
    <w:next w:val="973"/>
    <w:uiPriority w:val="35"/>
    <w:semiHidden/>
    <w:unhideWhenUsed/>
    <w:qFormat/>
    <w:pPr>
      <w:spacing w:line="276" w:lineRule="auto"/>
    </w:pPr>
    <w:rPr>
      <w:b/>
      <w:bCs/>
      <w:color w:val="4f81bd" w:themeColor="accent1"/>
      <w:sz w:val="18"/>
      <w:szCs w:val="18"/>
    </w:rPr>
  </w:style>
  <w:style w:type="character" w:styleId="830">
    <w:name w:val="Caption Char"/>
    <w:basedOn w:val="829"/>
    <w:link w:val="828"/>
    <w:uiPriority w:val="99"/>
  </w:style>
  <w:style w:type="table" w:styleId="8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7">
    <w:name w:val="Hyperlink"/>
    <w:uiPriority w:val="99"/>
    <w:unhideWhenUsed/>
    <w:rPr>
      <w:color w:val="0000ff" w:themeColor="hyperlink"/>
      <w:u w:val="single"/>
    </w:rPr>
  </w:style>
  <w:style w:type="paragraph" w:styleId="958">
    <w:name w:val="footnote text"/>
    <w:basedOn w:val="973"/>
    <w:link w:val="1091"/>
    <w:uiPriority w:val="99"/>
    <w:semiHidden/>
    <w:unhideWhenUsed/>
    <w:pPr>
      <w:spacing w:after="40" w:line="240" w:lineRule="auto"/>
    </w:pPr>
    <w:rPr>
      <w:sz w:val="18"/>
    </w:rPr>
  </w:style>
  <w:style w:type="character" w:styleId="959">
    <w:name w:val="footnote reference"/>
    <w:uiPriority w:val="99"/>
    <w:unhideWhenUsed/>
    <w:rPr>
      <w:vertAlign w:val="superscript"/>
    </w:rPr>
  </w:style>
  <w:style w:type="paragraph" w:styleId="960">
    <w:name w:val="endnote text"/>
    <w:basedOn w:val="973"/>
    <w:link w:val="961"/>
    <w:uiPriority w:val="99"/>
    <w:semiHidden/>
    <w:unhideWhenUsed/>
    <w:pPr>
      <w:spacing w:after="0" w:line="240" w:lineRule="auto"/>
    </w:pPr>
    <w:rPr>
      <w:sz w:val="20"/>
    </w:rPr>
  </w:style>
  <w:style w:type="character" w:styleId="961">
    <w:name w:val="Endnote Text Char"/>
    <w:link w:val="960"/>
    <w:uiPriority w:val="99"/>
    <w:rPr>
      <w:sz w:val="20"/>
    </w:rPr>
  </w:style>
  <w:style w:type="character" w:styleId="962">
    <w:name w:val="endnote reference"/>
    <w:uiPriority w:val="99"/>
    <w:semiHidden/>
    <w:unhideWhenUsed/>
    <w:rPr>
      <w:vertAlign w:val="superscript"/>
    </w:rPr>
  </w:style>
  <w:style w:type="paragraph" w:styleId="963">
    <w:name w:val="toc 1"/>
    <w:basedOn w:val="973"/>
    <w:next w:val="973"/>
    <w:uiPriority w:val="39"/>
    <w:unhideWhenUsed/>
    <w:pPr>
      <w:ind w:left="0" w:right="0" w:firstLine="0"/>
      <w:spacing w:after="57"/>
    </w:pPr>
  </w:style>
  <w:style w:type="paragraph" w:styleId="964">
    <w:name w:val="toc 2"/>
    <w:basedOn w:val="973"/>
    <w:next w:val="973"/>
    <w:uiPriority w:val="39"/>
    <w:unhideWhenUsed/>
    <w:pPr>
      <w:ind w:left="283" w:right="0" w:firstLine="0"/>
      <w:spacing w:after="57"/>
    </w:pPr>
  </w:style>
  <w:style w:type="paragraph" w:styleId="965">
    <w:name w:val="toc 3"/>
    <w:basedOn w:val="973"/>
    <w:next w:val="973"/>
    <w:uiPriority w:val="39"/>
    <w:unhideWhenUsed/>
    <w:pPr>
      <w:ind w:left="567" w:right="0" w:firstLine="0"/>
      <w:spacing w:after="57"/>
    </w:pPr>
  </w:style>
  <w:style w:type="paragraph" w:styleId="966">
    <w:name w:val="toc 4"/>
    <w:basedOn w:val="973"/>
    <w:next w:val="973"/>
    <w:uiPriority w:val="39"/>
    <w:unhideWhenUsed/>
    <w:pPr>
      <w:ind w:left="850" w:right="0" w:firstLine="0"/>
      <w:spacing w:after="57"/>
    </w:pPr>
  </w:style>
  <w:style w:type="paragraph" w:styleId="967">
    <w:name w:val="toc 5"/>
    <w:basedOn w:val="973"/>
    <w:next w:val="973"/>
    <w:uiPriority w:val="39"/>
    <w:unhideWhenUsed/>
    <w:pPr>
      <w:ind w:left="1134" w:right="0" w:firstLine="0"/>
      <w:spacing w:after="57"/>
    </w:pPr>
  </w:style>
  <w:style w:type="paragraph" w:styleId="968">
    <w:name w:val="toc 6"/>
    <w:basedOn w:val="973"/>
    <w:next w:val="973"/>
    <w:uiPriority w:val="39"/>
    <w:unhideWhenUsed/>
    <w:pPr>
      <w:ind w:left="1417" w:right="0" w:firstLine="0"/>
      <w:spacing w:after="57"/>
    </w:pPr>
  </w:style>
  <w:style w:type="paragraph" w:styleId="969">
    <w:name w:val="toc 7"/>
    <w:basedOn w:val="973"/>
    <w:next w:val="973"/>
    <w:uiPriority w:val="39"/>
    <w:unhideWhenUsed/>
    <w:pPr>
      <w:ind w:left="1701" w:right="0" w:firstLine="0"/>
      <w:spacing w:after="57"/>
    </w:pPr>
  </w:style>
  <w:style w:type="paragraph" w:styleId="970">
    <w:name w:val="toc 8"/>
    <w:basedOn w:val="973"/>
    <w:next w:val="973"/>
    <w:uiPriority w:val="39"/>
    <w:unhideWhenUsed/>
    <w:pPr>
      <w:ind w:left="1984" w:right="0" w:firstLine="0"/>
      <w:spacing w:after="57"/>
    </w:pPr>
  </w:style>
  <w:style w:type="paragraph" w:styleId="971">
    <w:name w:val="toc 9"/>
    <w:basedOn w:val="973"/>
    <w:next w:val="973"/>
    <w:uiPriority w:val="39"/>
    <w:unhideWhenUsed/>
    <w:pPr>
      <w:ind w:left="2268" w:right="0" w:firstLine="0"/>
      <w:spacing w:after="57"/>
    </w:pPr>
  </w:style>
  <w:style w:type="paragraph" w:styleId="972">
    <w:name w:val="table of figures"/>
    <w:basedOn w:val="973"/>
    <w:next w:val="973"/>
    <w:uiPriority w:val="99"/>
    <w:unhideWhenUsed/>
    <w:pPr>
      <w:spacing w:after="0" w:afterAutospacing="0"/>
    </w:pPr>
  </w:style>
  <w:style w:type="paragraph" w:styleId="973" w:default="1">
    <w:name w:val="Normal"/>
    <w:next w:val="973"/>
    <w:link w:val="973"/>
    <w:qFormat/>
    <w:pPr>
      <w:ind w:firstLine="802"/>
      <w:jc w:val="both"/>
      <w:spacing w:line="360" w:lineRule="auto"/>
      <w:widowControl w:val="off"/>
    </w:pPr>
    <w:rPr>
      <w:sz w:val="24"/>
      <w:szCs w:val="24"/>
      <w:lang w:val="en-US" w:eastAsia="zh-CN" w:bidi="ar-SA"/>
    </w:rPr>
  </w:style>
  <w:style w:type="paragraph" w:styleId="974">
    <w:name w:val="标题 1"/>
    <w:basedOn w:val="973"/>
    <w:next w:val="973"/>
    <w:link w:val="985"/>
    <w:qFormat/>
    <w:pPr>
      <w:ind w:firstLine="0"/>
      <w:jc w:val="center"/>
      <w:keepLines/>
      <w:keepNext/>
      <w:spacing w:line="360" w:lineRule="auto"/>
      <w:outlineLvl w:val="0"/>
    </w:pPr>
    <w:rPr>
      <w:b/>
      <w:bCs/>
      <w:color w:val="000000"/>
      <w:sz w:val="36"/>
      <w:szCs w:val="44"/>
    </w:rPr>
  </w:style>
  <w:style w:type="paragraph" w:styleId="975">
    <w:name w:val="标题 2"/>
    <w:basedOn w:val="973"/>
    <w:next w:val="973"/>
    <w:link w:val="986"/>
    <w:uiPriority w:val="9"/>
    <w:qFormat/>
    <w:pPr>
      <w:ind w:firstLine="0"/>
      <w:keepLines/>
      <w:keepNext/>
      <w:spacing w:line="360" w:lineRule="auto"/>
      <w:outlineLvl w:val="1"/>
    </w:pPr>
    <w:rPr>
      <w:rFonts w:ascii="Cambria" w:hAnsi="Cambria"/>
      <w:b/>
      <w:bCs/>
      <w:sz w:val="28"/>
      <w:szCs w:val="32"/>
    </w:rPr>
  </w:style>
  <w:style w:type="paragraph" w:styleId="976">
    <w:name w:val="标题 3"/>
    <w:basedOn w:val="973"/>
    <w:next w:val="973"/>
    <w:link w:val="987"/>
    <w:qFormat/>
    <w:pPr>
      <w:keepLines/>
      <w:keepNext/>
      <w:spacing w:line="360" w:lineRule="auto"/>
      <w:outlineLvl w:val="2"/>
    </w:pPr>
    <w:rPr>
      <w:bCs/>
      <w:szCs w:val="32"/>
    </w:rPr>
  </w:style>
  <w:style w:type="paragraph" w:styleId="977">
    <w:name w:val="标题 4"/>
    <w:basedOn w:val="973"/>
    <w:next w:val="973"/>
    <w:link w:val="988"/>
    <w:qFormat/>
    <w:pPr>
      <w:keepLines/>
      <w:keepNext/>
      <w:spacing w:before="280" w:after="290" w:line="376" w:lineRule="auto"/>
      <w:outlineLvl w:val="3"/>
    </w:pPr>
    <w:rPr>
      <w:rFonts w:ascii="Cambria" w:hAnsi="Cambria"/>
      <w:b/>
      <w:bCs/>
      <w:sz w:val="28"/>
      <w:szCs w:val="28"/>
    </w:rPr>
  </w:style>
  <w:style w:type="paragraph" w:styleId="978">
    <w:name w:val="标题 5"/>
    <w:basedOn w:val="973"/>
    <w:next w:val="973"/>
    <w:link w:val="989"/>
    <w:qFormat/>
    <w:pPr>
      <w:keepLines/>
      <w:keepNext/>
      <w:spacing w:before="280" w:after="290" w:line="376" w:lineRule="auto"/>
      <w:outlineLvl w:val="4"/>
    </w:pPr>
    <w:rPr>
      <w:b/>
      <w:bCs/>
      <w:sz w:val="28"/>
      <w:szCs w:val="28"/>
    </w:rPr>
  </w:style>
  <w:style w:type="paragraph" w:styleId="979">
    <w:name w:val="标题 6"/>
    <w:basedOn w:val="973"/>
    <w:next w:val="973"/>
    <w:link w:val="990"/>
    <w:qFormat/>
    <w:pPr>
      <w:keepLines/>
      <w:keepNext/>
      <w:spacing w:before="240" w:after="64" w:line="320" w:lineRule="auto"/>
      <w:outlineLvl w:val="5"/>
    </w:pPr>
    <w:rPr>
      <w:rFonts w:ascii="Cambria" w:hAnsi="Cambria"/>
      <w:b/>
      <w:bCs/>
      <w:sz w:val="24"/>
    </w:rPr>
  </w:style>
  <w:style w:type="paragraph" w:styleId="980">
    <w:name w:val="标题 7"/>
    <w:basedOn w:val="973"/>
    <w:next w:val="973"/>
    <w:link w:val="991"/>
    <w:qFormat/>
    <w:pPr>
      <w:keepLines/>
      <w:keepNext/>
      <w:spacing w:before="240" w:after="64" w:line="320" w:lineRule="auto"/>
      <w:outlineLvl w:val="6"/>
    </w:pPr>
    <w:rPr>
      <w:b/>
      <w:bCs/>
      <w:sz w:val="24"/>
    </w:rPr>
  </w:style>
  <w:style w:type="paragraph" w:styleId="981">
    <w:name w:val="标题 8"/>
    <w:basedOn w:val="973"/>
    <w:next w:val="973"/>
    <w:link w:val="992"/>
    <w:qFormat/>
    <w:pPr>
      <w:keepLines/>
      <w:keepNext/>
      <w:spacing w:before="240" w:after="64" w:line="320" w:lineRule="auto"/>
      <w:outlineLvl w:val="7"/>
    </w:pPr>
    <w:rPr>
      <w:rFonts w:ascii="Cambria" w:hAnsi="Cambria"/>
      <w:sz w:val="24"/>
    </w:rPr>
  </w:style>
  <w:style w:type="paragraph" w:styleId="982">
    <w:name w:val="标题 9"/>
    <w:basedOn w:val="973"/>
    <w:next w:val="973"/>
    <w:link w:val="993"/>
    <w:qFormat/>
    <w:pPr>
      <w:keepLines/>
      <w:keepNext/>
      <w:spacing w:before="240" w:after="64" w:line="320" w:lineRule="auto"/>
      <w:outlineLvl w:val="8"/>
    </w:pPr>
    <w:rPr>
      <w:rFonts w:ascii="Cambria" w:hAnsi="Cambria"/>
      <w:szCs w:val="21"/>
    </w:rPr>
  </w:style>
  <w:style w:type="character" w:styleId="983">
    <w:name w:val="默认段落字体"/>
    <w:next w:val="983"/>
    <w:link w:val="973"/>
    <w:semiHidden/>
  </w:style>
  <w:style w:type="table" w:styleId="984">
    <w:name w:val="普通表格"/>
    <w:next w:val="984"/>
    <w:link w:val="973"/>
    <w:semiHidden/>
    <w:tblPr/>
  </w:style>
  <w:style w:type="character" w:styleId="985">
    <w:name w:val="标题 1 Char"/>
    <w:next w:val="985"/>
    <w:link w:val="974"/>
    <w:rPr>
      <w:rFonts w:ascii="Times New Roman" w:hAnsi="Times New Roman" w:eastAsia="宋体"/>
      <w:b/>
      <w:bCs/>
      <w:color w:val="000000"/>
      <w:sz w:val="36"/>
      <w:szCs w:val="44"/>
    </w:rPr>
  </w:style>
  <w:style w:type="character" w:styleId="986">
    <w:name w:val="标题 2 Char"/>
    <w:basedOn w:val="983"/>
    <w:next w:val="986"/>
    <w:link w:val="975"/>
    <w:uiPriority w:val="9"/>
    <w:rPr>
      <w:rFonts w:ascii="Cambria" w:hAnsi="Cambria" w:eastAsia="宋体"/>
      <w:b/>
      <w:bCs/>
      <w:sz w:val="28"/>
      <w:szCs w:val="32"/>
    </w:rPr>
  </w:style>
  <w:style w:type="character" w:styleId="987">
    <w:name w:val="标题 3 Char1"/>
    <w:next w:val="987"/>
    <w:link w:val="976"/>
    <w:rPr>
      <w:rFonts w:eastAsia="宋体"/>
      <w:b w:val="0"/>
      <w:bCs/>
      <w:sz w:val="24"/>
      <w:szCs w:val="32"/>
    </w:rPr>
  </w:style>
  <w:style w:type="character" w:styleId="988">
    <w:name w:val="标题 4 Char"/>
    <w:basedOn w:val="983"/>
    <w:next w:val="988"/>
    <w:link w:val="977"/>
    <w:rPr>
      <w:rFonts w:ascii="Cambria" w:hAnsi="Cambria"/>
      <w:b/>
      <w:bCs/>
      <w:sz w:val="28"/>
      <w:szCs w:val="28"/>
    </w:rPr>
  </w:style>
  <w:style w:type="character" w:styleId="989">
    <w:name w:val="标题 5 Char"/>
    <w:basedOn w:val="983"/>
    <w:next w:val="989"/>
    <w:link w:val="978"/>
    <w:rPr>
      <w:b/>
      <w:bCs/>
      <w:sz w:val="28"/>
      <w:szCs w:val="28"/>
    </w:rPr>
  </w:style>
  <w:style w:type="character" w:styleId="990">
    <w:name w:val="标题 6 Char"/>
    <w:basedOn w:val="983"/>
    <w:next w:val="990"/>
    <w:link w:val="979"/>
    <w:rPr>
      <w:rFonts w:ascii="Cambria" w:hAnsi="Cambria"/>
      <w:b/>
      <w:bCs/>
      <w:sz w:val="24"/>
      <w:szCs w:val="24"/>
    </w:rPr>
  </w:style>
  <w:style w:type="character" w:styleId="991">
    <w:name w:val="标题 7 Char"/>
    <w:basedOn w:val="983"/>
    <w:next w:val="991"/>
    <w:link w:val="980"/>
    <w:rPr>
      <w:b/>
      <w:bCs/>
      <w:sz w:val="24"/>
      <w:szCs w:val="24"/>
    </w:rPr>
  </w:style>
  <w:style w:type="character" w:styleId="992">
    <w:name w:val="标题 8 Char"/>
    <w:basedOn w:val="983"/>
    <w:next w:val="992"/>
    <w:link w:val="981"/>
    <w:rPr>
      <w:rFonts w:ascii="Cambria" w:hAnsi="Cambria"/>
      <w:sz w:val="24"/>
      <w:szCs w:val="24"/>
    </w:rPr>
  </w:style>
  <w:style w:type="character" w:styleId="993">
    <w:name w:val="标题 9 Char"/>
    <w:basedOn w:val="983"/>
    <w:next w:val="993"/>
    <w:link w:val="982"/>
    <w:rPr>
      <w:rFonts w:ascii="Cambria" w:hAnsi="Cambria"/>
      <w:sz w:val="21"/>
      <w:szCs w:val="21"/>
    </w:rPr>
  </w:style>
  <w:style w:type="paragraph" w:styleId="994">
    <w:name w:val="目录 7"/>
    <w:basedOn w:val="973"/>
    <w:next w:val="973"/>
    <w:link w:val="973"/>
    <w:uiPriority w:val="39"/>
    <w:pPr>
      <w:ind w:left="2520"/>
    </w:pPr>
    <w:rPr>
      <w:rFonts w:ascii="Calibri" w:hAnsi="Calibri"/>
      <w:szCs w:val="22"/>
    </w:rPr>
  </w:style>
  <w:style w:type="paragraph" w:styleId="995">
    <w:name w:val="正文缩进"/>
    <w:basedOn w:val="973"/>
    <w:next w:val="995"/>
    <w:link w:val="996"/>
    <w:pPr>
      <w:ind w:firstLine="420"/>
      <w:spacing w:line="360" w:lineRule="atLeast"/>
    </w:pPr>
    <w:rPr>
      <w:sz w:val="21"/>
      <w:szCs w:val="20"/>
    </w:rPr>
  </w:style>
  <w:style w:type="character" w:styleId="996">
    <w:name w:val="正文缩进 Char"/>
    <w:next w:val="996"/>
    <w:link w:val="995"/>
    <w:rPr>
      <w:sz w:val="21"/>
    </w:rPr>
  </w:style>
  <w:style w:type="paragraph" w:styleId="997">
    <w:name w:val="题注"/>
    <w:basedOn w:val="973"/>
    <w:next w:val="973"/>
    <w:link w:val="973"/>
    <w:qFormat/>
    <w:rPr>
      <w:rFonts w:ascii="Cambria" w:hAnsi="Cambria" w:eastAsia="黑体"/>
      <w:sz w:val="20"/>
      <w:szCs w:val="20"/>
    </w:rPr>
  </w:style>
  <w:style w:type="paragraph" w:styleId="998">
    <w:name w:val="文档结构图"/>
    <w:basedOn w:val="973"/>
    <w:next w:val="998"/>
    <w:link w:val="999"/>
    <w:pPr>
      <w:shd w:val="clear" w:color="auto" w:fill="000080"/>
    </w:pPr>
    <w:rPr>
      <w:sz w:val="21"/>
    </w:rPr>
  </w:style>
  <w:style w:type="character" w:styleId="999">
    <w:name w:val="文档结构图 Char"/>
    <w:next w:val="999"/>
    <w:link w:val="998"/>
    <w:rPr>
      <w:sz w:val="21"/>
      <w:szCs w:val="24"/>
      <w:shd w:val="clear" w:color="auto" w:fill="000080"/>
    </w:rPr>
  </w:style>
  <w:style w:type="paragraph" w:styleId="1000">
    <w:name w:val="批注文字"/>
    <w:basedOn w:val="973"/>
    <w:next w:val="1000"/>
    <w:link w:val="1001"/>
    <w:pPr>
      <w:jc w:val="left"/>
    </w:pPr>
    <w:rPr>
      <w:sz w:val="21"/>
    </w:rPr>
  </w:style>
  <w:style w:type="character" w:styleId="1001">
    <w:name w:val="批注文字 Char"/>
    <w:next w:val="1001"/>
    <w:link w:val="1000"/>
    <w:rPr>
      <w:sz w:val="21"/>
      <w:szCs w:val="24"/>
    </w:rPr>
  </w:style>
  <w:style w:type="paragraph" w:styleId="1002">
    <w:name w:val="正文文本 3"/>
    <w:basedOn w:val="973"/>
    <w:next w:val="1002"/>
    <w:link w:val="1003"/>
    <w:uiPriority w:val="99"/>
    <w:pPr>
      <w:spacing w:after="120"/>
    </w:pPr>
    <w:rPr>
      <w:sz w:val="16"/>
      <w:szCs w:val="16"/>
    </w:rPr>
  </w:style>
  <w:style w:type="character" w:styleId="1003">
    <w:name w:val="正文文本 3 Char"/>
    <w:next w:val="1003"/>
    <w:link w:val="1002"/>
    <w:uiPriority w:val="99"/>
    <w:rPr>
      <w:sz w:val="16"/>
      <w:szCs w:val="16"/>
    </w:rPr>
  </w:style>
  <w:style w:type="paragraph" w:styleId="1004">
    <w:name w:val="正文文本"/>
    <w:basedOn w:val="973"/>
    <w:next w:val="1004"/>
    <w:link w:val="1005"/>
    <w:pPr>
      <w:jc w:val="center"/>
    </w:pPr>
    <w:rPr>
      <w:sz w:val="21"/>
    </w:rPr>
  </w:style>
  <w:style w:type="character" w:styleId="1005">
    <w:name w:val="正文文本 Char"/>
    <w:next w:val="1005"/>
    <w:link w:val="1004"/>
    <w:rPr>
      <w:sz w:val="21"/>
      <w:szCs w:val="24"/>
    </w:rPr>
  </w:style>
  <w:style w:type="paragraph" w:styleId="1006">
    <w:name w:val="正文文本缩进"/>
    <w:basedOn w:val="973"/>
    <w:next w:val="1006"/>
    <w:link w:val="1007"/>
    <w:pPr>
      <w:ind w:firstLine="301"/>
      <w:spacing w:line="200" w:lineRule="exact"/>
    </w:pPr>
    <w:rPr>
      <w:rFonts w:ascii="宋体" w:hAnsi="Courier New"/>
      <w:spacing w:val="-4"/>
      <w:sz w:val="18"/>
      <w:szCs w:val="20"/>
    </w:rPr>
  </w:style>
  <w:style w:type="character" w:styleId="1007">
    <w:name w:val="正文文本缩进 Char"/>
    <w:next w:val="1007"/>
    <w:link w:val="1006"/>
    <w:rPr>
      <w:rFonts w:ascii="宋体" w:hAnsi="Courier New"/>
      <w:spacing w:val="-4"/>
      <w:sz w:val="18"/>
    </w:rPr>
  </w:style>
  <w:style w:type="paragraph" w:styleId="1008">
    <w:name w:val="索引 4"/>
    <w:basedOn w:val="973"/>
    <w:next w:val="973"/>
    <w:link w:val="973"/>
    <w:pPr>
      <w:ind w:left="600"/>
    </w:pPr>
  </w:style>
  <w:style w:type="paragraph" w:styleId="1009">
    <w:name w:val="目录 5"/>
    <w:basedOn w:val="973"/>
    <w:next w:val="973"/>
    <w:link w:val="973"/>
    <w:uiPriority w:val="39"/>
    <w:pPr>
      <w:ind w:left="1050"/>
      <w:tabs>
        <w:tab w:val="right" w:pos="8296" w:leader="dot"/>
      </w:tabs>
    </w:pPr>
    <w:rPr>
      <w:rFonts w:ascii="Calibri" w:hAnsi="Calibri"/>
      <w:szCs w:val="22"/>
    </w:rPr>
  </w:style>
  <w:style w:type="paragraph" w:styleId="1010">
    <w:name w:val="目录 3"/>
    <w:basedOn w:val="973"/>
    <w:next w:val="973"/>
    <w:link w:val="973"/>
    <w:uiPriority w:val="39"/>
    <w:pPr>
      <w:ind w:left="840"/>
    </w:pPr>
    <w:rPr>
      <w:rFonts w:ascii="Calibri" w:hAnsi="Calibri"/>
      <w:szCs w:val="22"/>
    </w:rPr>
  </w:style>
  <w:style w:type="paragraph" w:styleId="1011">
    <w:name w:val="纯文本"/>
    <w:basedOn w:val="973"/>
    <w:next w:val="1011"/>
    <w:link w:val="1012"/>
    <w:qFormat/>
    <w:rPr>
      <w:rFonts w:ascii="宋体" w:hAnsi="Courier New"/>
      <w:sz w:val="21"/>
      <w:szCs w:val="20"/>
    </w:rPr>
  </w:style>
  <w:style w:type="character" w:styleId="1012">
    <w:name w:val="纯文本 Char"/>
    <w:next w:val="1012"/>
    <w:link w:val="1011"/>
    <w:rPr>
      <w:rFonts w:ascii="宋体" w:hAnsi="Courier New" w:eastAsia="宋体"/>
      <w:sz w:val="21"/>
      <w:lang w:val="en-US" w:eastAsia="zh-CN" w:bidi="ar-SA"/>
    </w:rPr>
  </w:style>
  <w:style w:type="paragraph" w:styleId="1013">
    <w:name w:val="目录 8"/>
    <w:basedOn w:val="973"/>
    <w:next w:val="973"/>
    <w:link w:val="973"/>
    <w:uiPriority w:val="39"/>
    <w:pPr>
      <w:ind w:left="2940"/>
    </w:pPr>
    <w:rPr>
      <w:rFonts w:ascii="Calibri" w:hAnsi="Calibri"/>
      <w:szCs w:val="22"/>
    </w:rPr>
  </w:style>
  <w:style w:type="paragraph" w:styleId="1014">
    <w:name w:val="日期"/>
    <w:basedOn w:val="973"/>
    <w:next w:val="973"/>
    <w:link w:val="1015"/>
    <w:pPr>
      <w:ind w:left="100"/>
    </w:pPr>
  </w:style>
  <w:style w:type="character" w:styleId="1015">
    <w:name w:val="日期 Char"/>
    <w:next w:val="1015"/>
    <w:link w:val="1014"/>
    <w:rPr>
      <w:sz w:val="24"/>
      <w:szCs w:val="24"/>
    </w:rPr>
  </w:style>
  <w:style w:type="paragraph" w:styleId="1016">
    <w:name w:val="正文文本缩进 2"/>
    <w:basedOn w:val="973"/>
    <w:next w:val="1016"/>
    <w:link w:val="1017"/>
    <w:pPr>
      <w:ind w:firstLine="412"/>
    </w:pPr>
    <w:rPr>
      <w:sz w:val="21"/>
    </w:rPr>
  </w:style>
  <w:style w:type="character" w:styleId="1017">
    <w:name w:val="正文文本缩进 2 Char"/>
    <w:next w:val="1017"/>
    <w:link w:val="1016"/>
    <w:rPr>
      <w:sz w:val="21"/>
      <w:szCs w:val="24"/>
    </w:rPr>
  </w:style>
  <w:style w:type="paragraph" w:styleId="1018">
    <w:name w:val="批注框文本"/>
    <w:basedOn w:val="973"/>
    <w:next w:val="1018"/>
    <w:link w:val="1019"/>
    <w:rPr>
      <w:sz w:val="18"/>
      <w:szCs w:val="18"/>
    </w:rPr>
  </w:style>
  <w:style w:type="character" w:styleId="1019">
    <w:name w:val="批注框文本 Char"/>
    <w:next w:val="1019"/>
    <w:link w:val="1018"/>
    <w:rPr>
      <w:sz w:val="18"/>
      <w:szCs w:val="18"/>
    </w:rPr>
  </w:style>
  <w:style w:type="paragraph" w:styleId="1020">
    <w:name w:val="页脚"/>
    <w:basedOn w:val="973"/>
    <w:next w:val="1020"/>
    <w:link w:val="1021"/>
    <w:pPr>
      <w:jc w:val="left"/>
      <w:tabs>
        <w:tab w:val="center" w:pos="4153" w:leader="none"/>
        <w:tab w:val="right" w:pos="8306" w:leader="none"/>
      </w:tabs>
    </w:pPr>
    <w:rPr>
      <w:sz w:val="18"/>
      <w:szCs w:val="18"/>
    </w:rPr>
  </w:style>
  <w:style w:type="character" w:styleId="1021">
    <w:name w:val="页脚 Char"/>
    <w:next w:val="1021"/>
    <w:link w:val="1020"/>
    <w:rPr>
      <w:sz w:val="18"/>
      <w:szCs w:val="18"/>
    </w:rPr>
  </w:style>
  <w:style w:type="paragraph" w:styleId="1022">
    <w:name w:val="页眉"/>
    <w:basedOn w:val="973"/>
    <w:next w:val="1024"/>
    <w:link w:val="1023"/>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23">
    <w:name w:val="页眉 Char"/>
    <w:next w:val="1023"/>
    <w:link w:val="1022"/>
    <w:rPr>
      <w:rFonts w:ascii="宋体" w:hAnsi="Courier New"/>
      <w:sz w:val="18"/>
    </w:rPr>
  </w:style>
  <w:style w:type="paragraph" w:styleId="1024">
    <w:name w:val="Quote1"/>
    <w:basedOn w:val="973"/>
    <w:next w:val="973"/>
    <w:link w:val="973"/>
    <w:uiPriority w:val="99"/>
    <w:qFormat/>
    <w:pPr>
      <w:ind w:left="864" w:right="864"/>
      <w:jc w:val="center"/>
      <w:spacing w:before="200" w:after="160"/>
      <w:widowControl/>
    </w:pPr>
    <w:rPr>
      <w:rFonts w:ascii="宋体"/>
      <w:i/>
      <w:color w:val="404040"/>
    </w:rPr>
  </w:style>
  <w:style w:type="paragraph" w:styleId="1025">
    <w:name w:val="目录 1"/>
    <w:basedOn w:val="973"/>
    <w:next w:val="973"/>
    <w:link w:val="973"/>
    <w:uiPriority w:val="39"/>
    <w:pPr>
      <w:spacing w:line="360" w:lineRule="auto"/>
      <w:tabs>
        <w:tab w:val="right" w:pos="9185" w:leader="dot"/>
      </w:tabs>
    </w:pPr>
    <w:rPr>
      <w:b/>
      <w:sz w:val="24"/>
      <w:szCs w:val="20"/>
    </w:rPr>
  </w:style>
  <w:style w:type="paragraph" w:styleId="1026">
    <w:name w:val="目录 4"/>
    <w:basedOn w:val="973"/>
    <w:next w:val="973"/>
    <w:link w:val="973"/>
    <w:uiPriority w:val="39"/>
    <w:pPr>
      <w:ind w:left="630"/>
      <w:tabs>
        <w:tab w:val="left" w:pos="1890" w:leader="none"/>
        <w:tab w:val="right" w:pos="8296" w:leader="dot"/>
      </w:tabs>
    </w:pPr>
    <w:rPr>
      <w:rFonts w:ascii="Calibri" w:hAnsi="Calibri"/>
      <w:szCs w:val="22"/>
    </w:rPr>
  </w:style>
  <w:style w:type="paragraph" w:styleId="1027">
    <w:name w:val="副标题"/>
    <w:basedOn w:val="973"/>
    <w:next w:val="973"/>
    <w:link w:val="1028"/>
    <w:qFormat/>
    <w:pPr>
      <w:jc w:val="center"/>
      <w:spacing w:before="240" w:after="60" w:line="312" w:lineRule="auto"/>
      <w:outlineLvl w:val="1"/>
    </w:pPr>
    <w:rPr>
      <w:rFonts w:ascii="Cambria" w:hAnsi="Cambria"/>
      <w:b/>
      <w:sz w:val="32"/>
      <w:szCs w:val="20"/>
    </w:rPr>
  </w:style>
  <w:style w:type="character" w:styleId="1028">
    <w:name w:val="副标题 Char"/>
    <w:basedOn w:val="983"/>
    <w:next w:val="1028"/>
    <w:link w:val="1027"/>
    <w:qFormat/>
    <w:rPr>
      <w:rFonts w:ascii="Cambria" w:hAnsi="Cambria"/>
      <w:b/>
      <w:sz w:val="32"/>
    </w:rPr>
  </w:style>
  <w:style w:type="paragraph" w:styleId="1029">
    <w:name w:val="脚注文本"/>
    <w:basedOn w:val="973"/>
    <w:next w:val="1029"/>
    <w:link w:val="1030"/>
    <w:pPr>
      <w:jc w:val="left"/>
      <w:spacing w:line="312" w:lineRule="atLeast"/>
    </w:pPr>
    <w:rPr>
      <w:sz w:val="18"/>
      <w:szCs w:val="20"/>
    </w:rPr>
  </w:style>
  <w:style w:type="character" w:styleId="1030">
    <w:name w:val="脚注文本 Char"/>
    <w:next w:val="1030"/>
    <w:link w:val="1029"/>
    <w:rPr>
      <w:sz w:val="18"/>
    </w:rPr>
  </w:style>
  <w:style w:type="paragraph" w:styleId="1031">
    <w:name w:val="目录 6"/>
    <w:basedOn w:val="973"/>
    <w:next w:val="973"/>
    <w:link w:val="973"/>
    <w:uiPriority w:val="39"/>
    <w:pPr>
      <w:ind w:left="2100"/>
    </w:pPr>
    <w:rPr>
      <w:rFonts w:ascii="Calibri" w:hAnsi="Calibri"/>
      <w:szCs w:val="22"/>
    </w:rPr>
  </w:style>
  <w:style w:type="paragraph" w:styleId="1032">
    <w:name w:val="正文文本缩进 3"/>
    <w:basedOn w:val="973"/>
    <w:next w:val="1032"/>
    <w:link w:val="1033"/>
    <w:pPr>
      <w:ind w:left="360"/>
      <w:spacing w:line="400" w:lineRule="exact"/>
    </w:pPr>
  </w:style>
  <w:style w:type="character" w:styleId="1033">
    <w:name w:val="正文文本缩进 3 Char"/>
    <w:next w:val="1033"/>
    <w:link w:val="1032"/>
    <w:rPr>
      <w:rFonts w:eastAsia="宋体"/>
      <w:sz w:val="24"/>
      <w:szCs w:val="24"/>
      <w:lang w:val="en-US" w:eastAsia="zh-CN" w:bidi="ar-SA"/>
    </w:rPr>
  </w:style>
  <w:style w:type="paragraph" w:styleId="1034">
    <w:name w:val="目录 2"/>
    <w:basedOn w:val="973"/>
    <w:next w:val="973"/>
    <w:link w:val="973"/>
    <w:uiPriority w:val="39"/>
    <w:pPr>
      <w:ind w:left="420"/>
    </w:pPr>
  </w:style>
  <w:style w:type="paragraph" w:styleId="1035">
    <w:name w:val="目录 9"/>
    <w:basedOn w:val="973"/>
    <w:next w:val="973"/>
    <w:link w:val="973"/>
    <w:uiPriority w:val="39"/>
    <w:pPr>
      <w:ind w:left="3360"/>
    </w:pPr>
    <w:rPr>
      <w:rFonts w:ascii="Calibri" w:hAnsi="Calibri"/>
      <w:szCs w:val="22"/>
    </w:rPr>
  </w:style>
  <w:style w:type="paragraph" w:styleId="1036">
    <w:name w:val="信息标题"/>
    <w:basedOn w:val="973"/>
    <w:next w:val="1036"/>
    <w:link w:val="973"/>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37">
    <w:name w:val="HTML 预设格式"/>
    <w:basedOn w:val="973"/>
    <w:next w:val="1037"/>
    <w:link w:val="1038"/>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38">
    <w:name w:val="HTML 预设格式 Char"/>
    <w:next w:val="1038"/>
    <w:link w:val="1037"/>
    <w:uiPriority w:val="99"/>
    <w:rPr>
      <w:rFonts w:ascii="宋体" w:hAnsi="宋体" w:cs="宋体"/>
      <w:sz w:val="24"/>
      <w:szCs w:val="24"/>
    </w:rPr>
  </w:style>
  <w:style w:type="paragraph" w:styleId="1039">
    <w:name w:val="普通(网站)"/>
    <w:basedOn w:val="973"/>
    <w:next w:val="1039"/>
    <w:link w:val="973"/>
    <w:pPr>
      <w:jc w:val="left"/>
      <w:spacing w:before="100" w:beforeAutospacing="1" w:after="100" w:afterAutospacing="1"/>
      <w:widowControl/>
    </w:pPr>
    <w:rPr>
      <w:rFonts w:ascii="宋体" w:hAnsi="宋体" w:cs="宋体"/>
      <w:sz w:val="24"/>
    </w:rPr>
  </w:style>
  <w:style w:type="paragraph" w:styleId="1040">
    <w:name w:val="标题"/>
    <w:basedOn w:val="973"/>
    <w:next w:val="973"/>
    <w:link w:val="1041"/>
    <w:qFormat/>
    <w:pPr>
      <w:jc w:val="center"/>
      <w:spacing w:before="240" w:after="60"/>
      <w:outlineLvl w:val="0"/>
    </w:pPr>
    <w:rPr>
      <w:rFonts w:ascii="Cambria" w:hAnsi="Cambria"/>
      <w:b/>
      <w:bCs/>
      <w:sz w:val="32"/>
      <w:szCs w:val="32"/>
    </w:rPr>
  </w:style>
  <w:style w:type="character" w:styleId="1041">
    <w:name w:val="标题 Char"/>
    <w:next w:val="1041"/>
    <w:link w:val="1040"/>
    <w:rPr>
      <w:rFonts w:ascii="Cambria" w:hAnsi="Cambria" w:cs="Times New Roman"/>
      <w:b/>
      <w:bCs/>
      <w:sz w:val="32"/>
      <w:szCs w:val="32"/>
    </w:rPr>
  </w:style>
  <w:style w:type="paragraph" w:styleId="1042">
    <w:name w:val="批注主题"/>
    <w:basedOn w:val="1000"/>
    <w:next w:val="1000"/>
    <w:link w:val="1043"/>
    <w:rPr>
      <w:b/>
      <w:bCs/>
      <w:sz w:val="21"/>
    </w:rPr>
  </w:style>
  <w:style w:type="character" w:styleId="1043">
    <w:name w:val="批注主题 Char"/>
    <w:next w:val="1043"/>
    <w:link w:val="1042"/>
    <w:rPr>
      <w:b/>
      <w:bCs/>
      <w:sz w:val="21"/>
      <w:szCs w:val="24"/>
    </w:rPr>
  </w:style>
  <w:style w:type="paragraph" w:styleId="1044">
    <w:name w:val="正文首行缩进"/>
    <w:basedOn w:val="1004"/>
    <w:next w:val="1044"/>
    <w:link w:val="973"/>
    <w:uiPriority w:val="99"/>
    <w:unhideWhenUsed/>
    <w:qFormat/>
    <w:pPr>
      <w:ind w:firstLine="420"/>
    </w:pPr>
  </w:style>
  <w:style w:type="paragraph" w:styleId="1045">
    <w:name w:val="正文首行缩进 2"/>
    <w:basedOn w:val="1006"/>
    <w:next w:val="1045"/>
    <w:link w:val="973"/>
    <w:qFormat/>
    <w:pPr>
      <w:ind w:left="420" w:firstLine="420"/>
      <w:spacing w:after="120" w:line="240" w:lineRule="auto"/>
    </w:pPr>
    <w:rPr>
      <w:rFonts w:cs="宋体"/>
      <w:sz w:val="21"/>
      <w:szCs w:val="21"/>
    </w:rPr>
  </w:style>
  <w:style w:type="table" w:styleId="1046">
    <w:name w:val="网格型"/>
    <w:basedOn w:val="984"/>
    <w:next w:val="1046"/>
    <w:link w:val="973"/>
    <w:pPr>
      <w:jc w:val="both"/>
      <w:widowControl w:val="off"/>
    </w:pPr>
    <w:tblPr/>
  </w:style>
  <w:style w:type="character" w:styleId="1047">
    <w:name w:val="要点"/>
    <w:basedOn w:val="983"/>
    <w:next w:val="1047"/>
    <w:link w:val="973"/>
    <w:qFormat/>
    <w:rPr>
      <w:rFonts w:cs="Times New Roman"/>
      <w:b/>
    </w:rPr>
  </w:style>
  <w:style w:type="character" w:styleId="1048">
    <w:name w:val="页码"/>
    <w:basedOn w:val="983"/>
    <w:next w:val="1048"/>
    <w:link w:val="973"/>
  </w:style>
  <w:style w:type="character" w:styleId="1049">
    <w:name w:val="已访问的超链接"/>
    <w:basedOn w:val="983"/>
    <w:next w:val="1049"/>
    <w:link w:val="973"/>
    <w:uiPriority w:val="99"/>
    <w:rPr>
      <w:color w:val="800080"/>
      <w:u w:val="none"/>
    </w:rPr>
  </w:style>
  <w:style w:type="character" w:styleId="1050">
    <w:name w:val="强调"/>
    <w:next w:val="1050"/>
    <w:link w:val="973"/>
    <w:qFormat/>
    <w:rPr>
      <w:rFonts w:ascii="Times New Roman" w:hAnsi="Times New Roman" w:cs="Times New Roman"/>
      <w:i/>
    </w:rPr>
  </w:style>
  <w:style w:type="character" w:styleId="1051">
    <w:name w:val="HTML 定义"/>
    <w:basedOn w:val="983"/>
    <w:next w:val="1051"/>
    <w:link w:val="973"/>
    <w:rPr>
      <w:b w:val="0"/>
      <w:bCs w:val="0"/>
      <w:i w:val="0"/>
      <w:iCs w:val="0"/>
    </w:rPr>
  </w:style>
  <w:style w:type="character" w:styleId="1052">
    <w:name w:val="HTML 打字机"/>
    <w:basedOn w:val="983"/>
    <w:next w:val="1052"/>
    <w:link w:val="973"/>
    <w:rPr>
      <w:rFonts w:ascii="monospace" w:hAnsi="monospace" w:eastAsia="monospace" w:cs="monospace"/>
      <w:sz w:val="20"/>
    </w:rPr>
  </w:style>
  <w:style w:type="character" w:styleId="1053">
    <w:name w:val="HTML 缩写"/>
    <w:basedOn w:val="983"/>
    <w:next w:val="1053"/>
    <w:link w:val="973"/>
  </w:style>
  <w:style w:type="character" w:styleId="1054">
    <w:name w:val="HTML 变量"/>
    <w:basedOn w:val="983"/>
    <w:next w:val="1054"/>
    <w:link w:val="973"/>
    <w:rPr>
      <w:b w:val="0"/>
      <w:bCs w:val="0"/>
      <w:i w:val="0"/>
      <w:iCs w:val="0"/>
    </w:rPr>
  </w:style>
  <w:style w:type="character" w:styleId="1055">
    <w:name w:val="超链接"/>
    <w:basedOn w:val="983"/>
    <w:next w:val="1055"/>
    <w:link w:val="973"/>
    <w:uiPriority w:val="99"/>
    <w:rPr>
      <w:color w:val="0000ff"/>
      <w:u w:val="none"/>
    </w:rPr>
  </w:style>
  <w:style w:type="character" w:styleId="1056">
    <w:name w:val="HTML 代码"/>
    <w:basedOn w:val="983"/>
    <w:next w:val="1056"/>
    <w:link w:val="973"/>
    <w:rPr>
      <w:rFonts w:ascii="monospace" w:hAnsi="monospace" w:eastAsia="monospace" w:cs="monospace"/>
      <w:b w:val="0"/>
      <w:bCs w:val="0"/>
      <w:i w:val="0"/>
      <w:iCs w:val="0"/>
      <w:sz w:val="20"/>
    </w:rPr>
  </w:style>
  <w:style w:type="character" w:styleId="1057">
    <w:name w:val="批注引用"/>
    <w:next w:val="1057"/>
    <w:link w:val="973"/>
    <w:rPr>
      <w:sz w:val="21"/>
      <w:szCs w:val="21"/>
    </w:rPr>
  </w:style>
  <w:style w:type="character" w:styleId="1058">
    <w:name w:val="HTML 引文"/>
    <w:basedOn w:val="983"/>
    <w:next w:val="1058"/>
    <w:link w:val="973"/>
    <w:rPr>
      <w:b w:val="0"/>
      <w:bCs w:val="0"/>
      <w:i w:val="0"/>
      <w:iCs w:val="0"/>
    </w:rPr>
  </w:style>
  <w:style w:type="character" w:styleId="1059">
    <w:name w:val="HTML 键盘"/>
    <w:basedOn w:val="983"/>
    <w:next w:val="1059"/>
    <w:link w:val="973"/>
    <w:rPr>
      <w:rFonts w:ascii="monospace" w:hAnsi="monospace" w:eastAsia="monospace" w:cs="monospace"/>
      <w:sz w:val="20"/>
    </w:rPr>
  </w:style>
  <w:style w:type="character" w:styleId="1060">
    <w:name w:val="HTML 样本"/>
    <w:basedOn w:val="983"/>
    <w:next w:val="1060"/>
    <w:link w:val="973"/>
    <w:rPr>
      <w:rFonts w:ascii="monospace" w:hAnsi="monospace" w:eastAsia="monospace" w:cs="monospace"/>
    </w:rPr>
  </w:style>
  <w:style w:type="paragraph" w:styleId="1061">
    <w:name w:val="正文1"/>
    <w:basedOn w:val="1062"/>
    <w:next w:val="973"/>
    <w:link w:val="973"/>
    <w:qFormat/>
    <w:pPr>
      <w:ind w:firstLine="0"/>
      <w:spacing w:line="500" w:lineRule="exact"/>
    </w:pPr>
    <w:rPr>
      <w:rFonts w:hAnsi="新宋体"/>
    </w:rPr>
  </w:style>
  <w:style w:type="paragraph" w:styleId="1062">
    <w:name w:val="正文缩进1"/>
    <w:basedOn w:val="973"/>
    <w:next w:val="1062"/>
    <w:link w:val="973"/>
    <w:qFormat/>
    <w:pPr>
      <w:ind w:firstLine="420"/>
      <w:spacing w:line="360" w:lineRule="atLeast"/>
    </w:pPr>
    <w:rPr>
      <w:szCs w:val="20"/>
    </w:rPr>
  </w:style>
  <w:style w:type="paragraph" w:styleId="1063">
    <w:name w:val="首行缩进"/>
    <w:basedOn w:val="973"/>
    <w:next w:val="1063"/>
    <w:link w:val="973"/>
    <w:qFormat/>
    <w:pPr>
      <w:ind w:firstLine="480"/>
    </w:pPr>
    <w:rPr>
      <w:lang w:val="zh-CN"/>
    </w:rPr>
  </w:style>
  <w:style w:type="paragraph" w:styleId="1064">
    <w:name w:val="Default"/>
    <w:next w:val="1064"/>
    <w:link w:val="973"/>
    <w:pPr>
      <w:widowControl w:val="off"/>
    </w:pPr>
    <w:rPr>
      <w:rFonts w:cs="Calibri"/>
      <w:color w:val="000000"/>
      <w:sz w:val="24"/>
      <w:szCs w:val="24"/>
      <w:lang w:val="en-US" w:eastAsia="zh-CN" w:bidi="ar-SA"/>
    </w:rPr>
  </w:style>
  <w:style w:type="paragraph" w:styleId="1065">
    <w:name w:val="段"/>
    <w:next w:val="973"/>
    <w:link w:val="973"/>
    <w:qFormat/>
    <w:pPr>
      <w:ind w:firstLine="200"/>
      <w:jc w:val="both"/>
      <w:spacing w:line="360" w:lineRule="auto"/>
    </w:pPr>
    <w:rPr>
      <w:rFonts w:ascii="宋体" w:hAnsi="Calibri" w:eastAsia="宋体" w:cs="Times New Roman"/>
      <w:sz w:val="24"/>
      <w:szCs w:val="22"/>
      <w:lang w:val="en-US" w:eastAsia="zh-CN" w:bidi="ar-SA"/>
    </w:rPr>
  </w:style>
  <w:style w:type="character" w:styleId="1066">
    <w:name w:val="表格标题 (2) + MingLiU,13 pt1,间距 0 pt5"/>
    <w:basedOn w:val="1067"/>
    <w:next w:val="1066"/>
    <w:link w:val="973"/>
    <w:uiPriority w:val="99"/>
    <w:rPr>
      <w:rFonts w:ascii="MingLiU" w:eastAsia="MingLiU" w:cs="MingLiU"/>
      <w:spacing w:val="10"/>
      <w:sz w:val="26"/>
      <w:szCs w:val="26"/>
    </w:rPr>
  </w:style>
  <w:style w:type="character" w:styleId="1067">
    <w:name w:val="表格标题 (2)_"/>
    <w:basedOn w:val="983"/>
    <w:next w:val="1067"/>
    <w:link w:val="1068"/>
    <w:uiPriority w:val="99"/>
    <w:rPr>
      <w:rFonts w:ascii="MS Mincho" w:eastAsia="MS Mincho" w:cs="MS Mincho"/>
      <w:sz w:val="27"/>
      <w:szCs w:val="27"/>
      <w:shd w:val="clear" w:color="auto" w:fill="ffffff"/>
    </w:rPr>
  </w:style>
  <w:style w:type="paragraph" w:styleId="1068">
    <w:name w:val="表格标题 (2)"/>
    <w:basedOn w:val="973"/>
    <w:next w:val="1068"/>
    <w:link w:val="1067"/>
    <w:uiPriority w:val="99"/>
    <w:pPr>
      <w:jc w:val="left"/>
      <w:spacing w:line="240" w:lineRule="atLeast"/>
      <w:shd w:val="clear" w:color="auto" w:fill="ffffff"/>
    </w:pPr>
    <w:rPr>
      <w:rFonts w:ascii="MS Mincho" w:eastAsia="MS Mincho" w:cs="MS Mincho"/>
      <w:sz w:val="27"/>
      <w:szCs w:val="27"/>
    </w:rPr>
  </w:style>
  <w:style w:type="character" w:styleId="1069">
    <w:name w:val="Footer Char"/>
    <w:next w:val="1069"/>
    <w:link w:val="973"/>
    <w:rPr>
      <w:rFonts w:eastAsia="宋体"/>
      <w:sz w:val="18"/>
      <w:szCs w:val="18"/>
      <w:lang w:val="en-US" w:eastAsia="zh-CN" w:bidi="ar-SA"/>
    </w:rPr>
  </w:style>
  <w:style w:type="character" w:styleId="1070">
    <w:name w:val="Balloon Text Char"/>
    <w:next w:val="1070"/>
    <w:link w:val="973"/>
    <w:rPr>
      <w:sz w:val="18"/>
      <w:lang w:bidi="ar-SA"/>
    </w:rPr>
  </w:style>
  <w:style w:type="character" w:styleId="1071">
    <w:name w:val="书籍标题"/>
    <w:basedOn w:val="983"/>
    <w:next w:val="1071"/>
    <w:link w:val="973"/>
    <w:qFormat/>
    <w:rPr>
      <w:b/>
      <w:smallCaps/>
      <w:spacing w:val="5"/>
    </w:rPr>
  </w:style>
  <w:style w:type="character" w:styleId="1072">
    <w:name w:val="Char Char6"/>
    <w:next w:val="1072"/>
    <w:link w:val="973"/>
    <w:rPr>
      <w:rFonts w:eastAsia="宋体"/>
      <w:b/>
      <w:bCs/>
      <w:sz w:val="32"/>
      <w:szCs w:val="44"/>
      <w:lang w:val="en-US" w:eastAsia="zh-CN" w:bidi="ar-SA"/>
    </w:rPr>
  </w:style>
  <w:style w:type="character" w:styleId="1073">
    <w:name w:val="脚注文本 Char1"/>
    <w:basedOn w:val="983"/>
    <w:next w:val="1073"/>
    <w:link w:val="973"/>
    <w:rPr>
      <w:sz w:val="18"/>
      <w:szCs w:val="18"/>
    </w:rPr>
  </w:style>
  <w:style w:type="character" w:styleId="1074">
    <w:name w:val="批注文字 Char2"/>
    <w:next w:val="1074"/>
    <w:link w:val="973"/>
    <w:rPr>
      <w:rFonts w:eastAsia="宋体"/>
      <w:sz w:val="21"/>
      <w:szCs w:val="24"/>
      <w:lang w:val="en-US" w:eastAsia="zh-CN" w:bidi="ar-SA"/>
    </w:rPr>
  </w:style>
  <w:style w:type="character" w:styleId="1075">
    <w:name w:val="明显引用 Char"/>
    <w:basedOn w:val="983"/>
    <w:next w:val="1075"/>
    <w:link w:val="1076"/>
    <w:rPr>
      <w:b/>
      <w:i/>
      <w:color w:val="4f81bd"/>
      <w:sz w:val="24"/>
    </w:rPr>
  </w:style>
  <w:style w:type="paragraph" w:styleId="1076">
    <w:name w:val="明显引用"/>
    <w:basedOn w:val="973"/>
    <w:next w:val="973"/>
    <w:link w:val="1075"/>
    <w:qFormat/>
    <w:pPr>
      <w:ind w:left="936" w:right="936"/>
      <w:spacing w:before="200" w:after="280"/>
      <w:pBdr>
        <w:bottom w:val="single" w:color="4F81BD" w:sz="4" w:space="4"/>
      </w:pBdr>
    </w:pPr>
    <w:rPr>
      <w:b/>
      <w:i/>
      <w:color w:val="4f81bd"/>
      <w:sz w:val="24"/>
      <w:szCs w:val="20"/>
    </w:rPr>
  </w:style>
  <w:style w:type="character" w:styleId="1077">
    <w:name w:val="hover2"/>
    <w:basedOn w:val="983"/>
    <w:next w:val="1077"/>
    <w:link w:val="973"/>
    <w:rPr>
      <w:color w:val="5fb878"/>
    </w:rPr>
  </w:style>
  <w:style w:type="character" w:styleId="1078">
    <w:name w:val="Heading 3 Char1"/>
    <w:next w:val="1078"/>
    <w:link w:val="973"/>
    <w:rPr>
      <w:rFonts w:eastAsia="宋体"/>
      <w:b/>
      <w:bCs/>
      <w:sz w:val="24"/>
      <w:szCs w:val="32"/>
      <w:lang w:val="en-US" w:eastAsia="zh-CN" w:bidi="ar-SA"/>
    </w:rPr>
  </w:style>
  <w:style w:type="character" w:styleId="1079">
    <w:name w:val="明显参考"/>
    <w:basedOn w:val="983"/>
    <w:next w:val="1079"/>
    <w:link w:val="973"/>
    <w:qFormat/>
    <w:rPr>
      <w:b/>
      <w:smallCaps/>
      <w:color w:val="c0504d"/>
      <w:spacing w:val="5"/>
      <w:u w:val="single"/>
    </w:rPr>
  </w:style>
  <w:style w:type="character" w:styleId="1080">
    <w:name w:val="标题 Char2"/>
    <w:next w:val="1080"/>
    <w:link w:val="973"/>
    <w:rPr>
      <w:rFonts w:ascii="Cambria" w:hAnsi="Cambria" w:eastAsia="宋体" w:cs="Times New Roman"/>
      <w:b/>
      <w:bCs/>
      <w:sz w:val="32"/>
      <w:szCs w:val="32"/>
    </w:rPr>
  </w:style>
  <w:style w:type="character" w:styleId="1081">
    <w:name w:val="Char Char19"/>
    <w:next w:val="1081"/>
    <w:link w:val="973"/>
    <w:rPr>
      <w:rFonts w:ascii="Arial" w:hAnsi="Arial" w:eastAsia="宋体" w:cs="Times New Roman"/>
      <w:b/>
      <w:bCs/>
      <w:szCs w:val="28"/>
    </w:rPr>
  </w:style>
  <w:style w:type="character" w:styleId="1082">
    <w:name w:val="页眉或页脚"/>
    <w:basedOn w:val="1083"/>
    <w:next w:val="1082"/>
    <w:link w:val="973"/>
    <w:uiPriority w:val="99"/>
  </w:style>
  <w:style w:type="character" w:styleId="1083">
    <w:name w:val="页眉或页脚_"/>
    <w:basedOn w:val="983"/>
    <w:next w:val="1083"/>
    <w:link w:val="1084"/>
    <w:uiPriority w:val="99"/>
    <w:rPr>
      <w:rFonts w:ascii="MingLiU" w:eastAsia="MingLiU" w:cs="MingLiU"/>
      <w:spacing w:val="10"/>
      <w:sz w:val="26"/>
      <w:szCs w:val="26"/>
      <w:shd w:val="clear" w:color="auto" w:fill="ffffff"/>
    </w:rPr>
  </w:style>
  <w:style w:type="paragraph" w:styleId="1084">
    <w:name w:val="页眉或页脚1"/>
    <w:basedOn w:val="973"/>
    <w:next w:val="1084"/>
    <w:link w:val="1083"/>
    <w:uiPriority w:val="99"/>
    <w:pPr>
      <w:jc w:val="left"/>
      <w:spacing w:line="240" w:lineRule="atLeast"/>
      <w:shd w:val="clear" w:color="auto" w:fill="ffffff"/>
    </w:pPr>
    <w:rPr>
      <w:rFonts w:ascii="MingLiU" w:eastAsia="MingLiU" w:cs="MingLiU"/>
      <w:spacing w:val="10"/>
      <w:sz w:val="26"/>
      <w:szCs w:val="26"/>
    </w:rPr>
  </w:style>
  <w:style w:type="character" w:styleId="1085">
    <w:name w:val="Font Style60"/>
    <w:basedOn w:val="983"/>
    <w:next w:val="1085"/>
    <w:link w:val="973"/>
    <w:rPr>
      <w:rFonts w:ascii="宋体" w:hAnsi="宋体" w:cs="宋体"/>
      <w:b/>
      <w:bCs/>
      <w:sz w:val="26"/>
      <w:szCs w:val="26"/>
    </w:rPr>
  </w:style>
  <w:style w:type="character" w:styleId="1086">
    <w:name w:val="textcontents"/>
    <w:basedOn w:val="983"/>
    <w:next w:val="1086"/>
    <w:link w:val="973"/>
    <w:rPr>
      <w:rFonts w:cs="Times New Roman"/>
    </w:rPr>
  </w:style>
  <w:style w:type="character" w:styleId="1087">
    <w:name w:val="Heading 1 Char"/>
    <w:next w:val="1087"/>
    <w:link w:val="973"/>
    <w:rPr>
      <w:rFonts w:eastAsia="宋体"/>
      <w:b/>
      <w:bCs/>
      <w:sz w:val="32"/>
      <w:szCs w:val="44"/>
      <w:lang w:val="en-US" w:eastAsia="zh-CN" w:bidi="ar-SA"/>
    </w:rPr>
  </w:style>
  <w:style w:type="character" w:styleId="1088">
    <w:name w:val="标题 3 Char,h3 Char,H3 Char,level_3 Char,PIM 3 Char,Level 3 Head Char,Heading 3 - old Char,sect1.2.3 Char,sect1.2.31 Char,sect1.2.32 Char,sect1.2.311 Char,sect1.2.33 Char,sect1.2.312 Char,Bold Head Char,bh Char,3rd level Char,3 Char,(A-3) Char,BOD 0 Char"/>
    <w:next w:val="1088"/>
    <w:link w:val="973"/>
    <w:rPr>
      <w:b/>
      <w:bCs/>
      <w:sz w:val="32"/>
      <w:szCs w:val="32"/>
    </w:rPr>
  </w:style>
  <w:style w:type="character" w:styleId="1089">
    <w:name w:val="Heading 5 Char"/>
    <w:next w:val="1089"/>
    <w:link w:val="973"/>
    <w:rPr>
      <w:rFonts w:eastAsia="宋体"/>
      <w:b/>
      <w:bCs/>
      <w:sz w:val="28"/>
      <w:szCs w:val="28"/>
      <w:lang w:val="en-US" w:eastAsia="zh-CN" w:bidi="ar-SA"/>
    </w:rPr>
  </w:style>
  <w:style w:type="character" w:styleId="1090">
    <w:name w:val="纯文本 Char2"/>
    <w:next w:val="1090"/>
    <w:link w:val="973"/>
    <w:semiHidden/>
    <w:rPr>
      <w:rFonts w:ascii="宋体" w:hAnsi="Courier New" w:eastAsia="宋体" w:cs="Courier New"/>
      <w:szCs w:val="21"/>
    </w:rPr>
  </w:style>
  <w:style w:type="character" w:styleId="1091">
    <w:name w:val="Footnote Text Char"/>
    <w:next w:val="1091"/>
    <w:link w:val="973"/>
    <w:rPr>
      <w:rFonts w:eastAsia="宋体"/>
      <w:sz w:val="18"/>
      <w:lang w:val="en-US" w:eastAsia="zh-CN" w:bidi="ar-SA"/>
    </w:rPr>
  </w:style>
  <w:style w:type="character" w:styleId="1092">
    <w:name w:val="Heading 4 Char"/>
    <w:next w:val="1092"/>
    <w:link w:val="973"/>
    <w:rPr>
      <w:rFonts w:ascii="Arial" w:hAnsi="Arial" w:eastAsia="宋体"/>
      <w:b/>
      <w:bCs/>
      <w:sz w:val="21"/>
      <w:szCs w:val="28"/>
      <w:lang w:val="en-US" w:eastAsia="zh-CN" w:bidi="ar-SA"/>
    </w:rPr>
  </w:style>
  <w:style w:type="character" w:styleId="1093">
    <w:name w:val="日期 Char1"/>
    <w:next w:val="1093"/>
    <w:link w:val="973"/>
    <w:rPr>
      <w:rFonts w:ascii="Times New Roman" w:hAnsi="Times New Roman" w:eastAsia="宋体" w:cs="Times New Roman"/>
      <w:szCs w:val="24"/>
    </w:rPr>
  </w:style>
  <w:style w:type="character" w:styleId="1094">
    <w:name w:val="二级目录 Char"/>
    <w:next w:val="1094"/>
    <w:link w:val="1095"/>
    <w:rPr>
      <w:rFonts w:eastAsia="Times New Roman"/>
      <w:b/>
      <w:sz w:val="30"/>
      <w:szCs w:val="28"/>
      <w:lang w:val="en-US" w:eastAsia="zh-CN" w:bidi="ar-SA"/>
    </w:rPr>
  </w:style>
  <w:style w:type="paragraph" w:styleId="1095">
    <w:name w:val="二级目录"/>
    <w:next w:val="973"/>
    <w:link w:val="1094"/>
    <w:pPr>
      <w:ind w:left="720" w:hanging="720"/>
      <w:tabs>
        <w:tab w:val="left" w:pos="720" w:leader="none"/>
      </w:tabs>
      <w:outlineLvl w:val="1"/>
    </w:pPr>
    <w:rPr>
      <w:rFonts w:eastAsia="Times New Roman"/>
      <w:b/>
      <w:sz w:val="30"/>
      <w:szCs w:val="28"/>
      <w:lang w:val="en-US" w:eastAsia="zh-CN" w:bidi="ar-SA"/>
    </w:rPr>
  </w:style>
  <w:style w:type="character" w:styleId="1096">
    <w:name w:val="bigfont"/>
    <w:basedOn w:val="983"/>
    <w:next w:val="1096"/>
    <w:link w:val="973"/>
    <w:uiPriority w:val="99"/>
    <w:rPr>
      <w:rFonts w:cs="Times New Roman"/>
    </w:rPr>
  </w:style>
  <w:style w:type="character" w:styleId="1097">
    <w:name w:val="批注主题 Char1"/>
    <w:next w:val="1097"/>
    <w:link w:val="973"/>
    <w:rPr>
      <w:rFonts w:ascii="Times New Roman" w:hAnsi="Times New Roman" w:eastAsia="宋体" w:cs="Times New Roman"/>
      <w:b/>
      <w:bCs/>
      <w:szCs w:val="24"/>
    </w:rPr>
  </w:style>
  <w:style w:type="character" w:styleId="1098">
    <w:name w:val="Plain Text Char"/>
    <w:next w:val="1098"/>
    <w:link w:val="973"/>
    <w:rPr>
      <w:rFonts w:ascii="宋体" w:hAnsi="Courier New" w:eastAsia="宋体"/>
      <w:sz w:val="24"/>
      <w:lang w:bidi="ar-SA"/>
    </w:rPr>
  </w:style>
  <w:style w:type="character" w:styleId="1099">
    <w:name w:val="Header Char"/>
    <w:next w:val="1099"/>
    <w:link w:val="973"/>
    <w:rPr>
      <w:rFonts w:eastAsia="宋体"/>
      <w:sz w:val="18"/>
      <w:szCs w:val="18"/>
      <w:lang w:val="en-US" w:eastAsia="zh-CN" w:bidi="ar-SA"/>
    </w:rPr>
  </w:style>
  <w:style w:type="character" w:styleId="1100">
    <w:name w:val="正文文本 + MS Mincho8,13.5 pt9,间距 0 pt8"/>
    <w:basedOn w:val="1101"/>
    <w:next w:val="1100"/>
    <w:link w:val="973"/>
    <w:uiPriority w:val="99"/>
    <w:rPr>
      <w:rFonts w:ascii="MS Mincho" w:eastAsia="MS Mincho" w:cs="MS Mincho"/>
      <w:spacing w:val="0"/>
      <w:sz w:val="27"/>
      <w:szCs w:val="27"/>
      <w:lang w:val="en-US" w:eastAsia="en-US"/>
    </w:rPr>
  </w:style>
  <w:style w:type="character" w:styleId="1101">
    <w:name w:val="正文文本 Char1"/>
    <w:basedOn w:val="983"/>
    <w:next w:val="1101"/>
    <w:link w:val="973"/>
    <w:rPr>
      <w:rFonts w:ascii="MingLiU" w:eastAsia="MingLiU" w:cs="MingLiU"/>
      <w:spacing w:val="10"/>
      <w:sz w:val="22"/>
      <w:shd w:val="clear" w:color="auto" w:fill="ffffff"/>
    </w:rPr>
  </w:style>
  <w:style w:type="character" w:styleId="1102">
    <w:name w:val="Comment Subject Char"/>
    <w:next w:val="1102"/>
    <w:link w:val="973"/>
    <w:rPr>
      <w:b/>
      <w:sz w:val="24"/>
      <w:lang w:bidi="ar-SA"/>
    </w:rPr>
  </w:style>
  <w:style w:type="character" w:styleId="1103">
    <w:name w:val="引用 Char1"/>
    <w:basedOn w:val="983"/>
    <w:next w:val="1103"/>
    <w:link w:val="973"/>
    <w:uiPriority w:val="29"/>
    <w:rPr>
      <w:i/>
      <w:iCs/>
      <w:color w:val="000000"/>
      <w:sz w:val="21"/>
      <w:szCs w:val="24"/>
    </w:rPr>
  </w:style>
  <w:style w:type="character" w:styleId="1104">
    <w:name w:val="Char Char91"/>
    <w:next w:val="1104"/>
    <w:link w:val="973"/>
    <w:rPr>
      <w:rFonts w:eastAsia="宋体"/>
      <w:b/>
      <w:bCs/>
      <w:sz w:val="32"/>
      <w:szCs w:val="44"/>
      <w:lang w:val="en-US" w:eastAsia="zh-CN" w:bidi="ar-SA"/>
    </w:rPr>
  </w:style>
  <w:style w:type="character" w:styleId="1105">
    <w:name w:val="正文文本 + MS Mincho,13.5 pt12,间距 0 pt16"/>
    <w:basedOn w:val="1101"/>
    <w:next w:val="1105"/>
    <w:link w:val="973"/>
    <w:uiPriority w:val="99"/>
  </w:style>
  <w:style w:type="character" w:styleId="1106">
    <w:name w:val="sub_title2"/>
    <w:basedOn w:val="983"/>
    <w:next w:val="1106"/>
    <w:link w:val="973"/>
  </w:style>
  <w:style w:type="character" w:styleId="1107">
    <w:name w:val="批注文字 Char Char"/>
    <w:next w:val="1107"/>
    <w:link w:val="973"/>
    <w:rPr>
      <w:rFonts w:eastAsia="宋体"/>
      <w:sz w:val="21"/>
      <w:szCs w:val="24"/>
      <w:lang w:bidi="ar-SA"/>
    </w:rPr>
  </w:style>
  <w:style w:type="character" w:styleId="1108">
    <w:name w:val="标题 Char1"/>
    <w:next w:val="1108"/>
    <w:link w:val="973"/>
    <w:uiPriority w:val="10"/>
    <w:rPr>
      <w:rFonts w:ascii="Cambria" w:hAnsi="Cambria" w:eastAsia="宋体" w:cs="Times New Roman"/>
      <w:b/>
      <w:bCs/>
      <w:sz w:val="32"/>
      <w:szCs w:val="32"/>
    </w:rPr>
  </w:style>
  <w:style w:type="character" w:styleId="1109">
    <w:name w:val="Char Char22"/>
    <w:next w:val="1109"/>
    <w:link w:val="973"/>
    <w:rPr>
      <w:rFonts w:ascii="Times New Roman" w:hAnsi="Times New Roman" w:eastAsia="宋体" w:cs="Times New Roman"/>
      <w:b/>
      <w:bCs/>
      <w:sz w:val="32"/>
      <w:szCs w:val="44"/>
    </w:rPr>
  </w:style>
  <w:style w:type="character" w:styleId="1110">
    <w:name w:val="明显引用 Char Char"/>
    <w:basedOn w:val="983"/>
    <w:next w:val="1110"/>
    <w:link w:val="973"/>
    <w:rPr>
      <w:b/>
      <w:i/>
      <w:color w:val="4f81bd"/>
      <w:sz w:val="24"/>
    </w:rPr>
  </w:style>
  <w:style w:type="character" w:styleId="1111">
    <w:name w:val="Char Char24"/>
    <w:next w:val="1111"/>
    <w:link w:val="973"/>
    <w:rPr>
      <w:rFonts w:eastAsia="宋体"/>
      <w:b/>
      <w:bCs/>
      <w:sz w:val="32"/>
      <w:szCs w:val="44"/>
      <w:lang w:val="en-US" w:eastAsia="zh-CN" w:bidi="ar-SA"/>
    </w:rPr>
  </w:style>
  <w:style w:type="character" w:styleId="1112">
    <w:name w:val="Quote Char"/>
    <w:next w:val="1112"/>
    <w:link w:val="1113"/>
    <w:rPr>
      <w:i/>
      <w:color w:val="000000"/>
      <w:sz w:val="22"/>
    </w:rPr>
  </w:style>
  <w:style w:type="paragraph" w:styleId="1113">
    <w:name w:val="Quote"/>
    <w:basedOn w:val="973"/>
    <w:next w:val="973"/>
    <w:link w:val="1112"/>
    <w:qFormat/>
    <w:rPr>
      <w:i/>
      <w:color w:val="000000"/>
      <w:sz w:val="22"/>
      <w:szCs w:val="20"/>
    </w:rPr>
  </w:style>
  <w:style w:type="character" w:styleId="1114">
    <w:name w:val="Char Char Char"/>
    <w:next w:val="1114"/>
    <w:link w:val="1115"/>
    <w:rPr>
      <w:rFonts w:ascii="Tahoma" w:hAnsi="Tahoma"/>
      <w:sz w:val="24"/>
    </w:rPr>
  </w:style>
  <w:style w:type="paragraph" w:styleId="1115">
    <w:name w:val="Char"/>
    <w:basedOn w:val="973"/>
    <w:next w:val="1115"/>
    <w:link w:val="1114"/>
    <w:rPr>
      <w:rFonts w:ascii="Tahoma" w:hAnsi="Tahoma"/>
      <w:szCs w:val="20"/>
    </w:rPr>
  </w:style>
  <w:style w:type="character" w:styleId="1116">
    <w:name w:val="表格标题 + MS Mincho,13.5 pt8,间距 0 pt4"/>
    <w:basedOn w:val="1117"/>
    <w:next w:val="1116"/>
    <w:link w:val="973"/>
    <w:uiPriority w:val="99"/>
    <w:rPr>
      <w:rFonts w:ascii="MS Mincho" w:eastAsia="MS Mincho" w:cs="MS Mincho"/>
      <w:spacing w:val="0"/>
      <w:sz w:val="27"/>
      <w:szCs w:val="27"/>
    </w:rPr>
  </w:style>
  <w:style w:type="character" w:styleId="1117">
    <w:name w:val="表格标题_"/>
    <w:basedOn w:val="983"/>
    <w:next w:val="1117"/>
    <w:link w:val="1118"/>
    <w:uiPriority w:val="99"/>
    <w:rPr>
      <w:rFonts w:ascii="MingLiU" w:eastAsia="MingLiU" w:cs="MingLiU"/>
      <w:spacing w:val="10"/>
      <w:sz w:val="26"/>
      <w:szCs w:val="26"/>
      <w:shd w:val="clear" w:color="auto" w:fill="ffffff"/>
    </w:rPr>
  </w:style>
  <w:style w:type="paragraph" w:styleId="1118">
    <w:name w:val="表格标题"/>
    <w:basedOn w:val="973"/>
    <w:next w:val="1118"/>
    <w:link w:val="1117"/>
    <w:uiPriority w:val="99"/>
    <w:pPr>
      <w:jc w:val="left"/>
      <w:spacing w:line="240" w:lineRule="atLeast"/>
      <w:shd w:val="clear" w:color="auto" w:fill="ffffff"/>
    </w:pPr>
    <w:rPr>
      <w:rFonts w:ascii="MingLiU" w:eastAsia="MingLiU" w:cs="MingLiU"/>
      <w:spacing w:val="10"/>
      <w:sz w:val="26"/>
      <w:szCs w:val="26"/>
    </w:rPr>
  </w:style>
  <w:style w:type="character" w:styleId="1119">
    <w:name w:val="批注文字 Char1"/>
    <w:next w:val="1119"/>
    <w:link w:val="973"/>
    <w:rPr>
      <w:rFonts w:ascii="Times New Roman" w:hAnsi="Times New Roman" w:eastAsia="宋体" w:cs="Times New Roman"/>
      <w:szCs w:val="24"/>
    </w:rPr>
  </w:style>
  <w:style w:type="character" w:styleId="1120">
    <w:name w:val="Comment Text Char"/>
    <w:next w:val="1120"/>
    <w:link w:val="973"/>
    <w:rPr>
      <w:rFonts w:cs="Times New Roman"/>
      <w:sz w:val="24"/>
      <w:szCs w:val="24"/>
    </w:rPr>
  </w:style>
  <w:style w:type="character" w:styleId="1121">
    <w:name w:val="标题 #3_"/>
    <w:basedOn w:val="983"/>
    <w:next w:val="1121"/>
    <w:link w:val="1122"/>
    <w:uiPriority w:val="99"/>
    <w:rPr>
      <w:rFonts w:ascii="MingLiU" w:eastAsia="MingLiU" w:cs="MingLiU"/>
      <w:spacing w:val="10"/>
      <w:sz w:val="26"/>
      <w:szCs w:val="26"/>
      <w:shd w:val="clear" w:color="auto" w:fill="ffffff"/>
    </w:rPr>
  </w:style>
  <w:style w:type="paragraph" w:styleId="1122">
    <w:name w:val="标题 #3"/>
    <w:basedOn w:val="973"/>
    <w:next w:val="1122"/>
    <w:link w:val="1121"/>
    <w:uiPriority w:val="99"/>
    <w:pPr>
      <w:jc w:val="left"/>
      <w:spacing w:line="360" w:lineRule="exact"/>
      <w:shd w:val="clear" w:color="auto" w:fill="ffffff"/>
      <w:outlineLvl w:val="2"/>
    </w:pPr>
    <w:rPr>
      <w:rFonts w:ascii="MingLiU" w:eastAsia="MingLiU" w:cs="MingLiU"/>
      <w:spacing w:val="10"/>
      <w:sz w:val="26"/>
      <w:szCs w:val="26"/>
    </w:rPr>
  </w:style>
  <w:style w:type="character" w:styleId="1123">
    <w:name w:val="Body Text Indent 2 Char"/>
    <w:next w:val="1123"/>
    <w:link w:val="973"/>
    <w:rPr>
      <w:rFonts w:eastAsia="宋体"/>
      <w:sz w:val="21"/>
      <w:szCs w:val="24"/>
      <w:lang w:val="en-US" w:eastAsia="zh-CN" w:bidi="ar-SA"/>
    </w:rPr>
  </w:style>
  <w:style w:type="character" w:styleId="1124">
    <w:name w:val="Char Char181"/>
    <w:next w:val="1124"/>
    <w:link w:val="973"/>
    <w:rPr>
      <w:b/>
      <w:bCs/>
      <w:sz w:val="44"/>
      <w:szCs w:val="44"/>
    </w:rPr>
  </w:style>
  <w:style w:type="character" w:styleId="1125">
    <w:name w:val=" Char Char23"/>
    <w:basedOn w:val="983"/>
    <w:next w:val="1125"/>
    <w:link w:val="973"/>
    <w:rPr>
      <w:rFonts w:ascii="Tahoma" w:hAnsi="Tahoma"/>
      <w:b/>
      <w:sz w:val="44"/>
      <w:szCs w:val="20"/>
    </w:rPr>
  </w:style>
  <w:style w:type="character" w:styleId="1126">
    <w:name w:val="hover1"/>
    <w:basedOn w:val="983"/>
    <w:next w:val="1126"/>
    <w:link w:val="973"/>
    <w:rPr>
      <w:color w:val="ffffff"/>
    </w:rPr>
  </w:style>
  <w:style w:type="character" w:styleId="1127">
    <w:name w:val="样式 Char"/>
    <w:next w:val="1127"/>
    <w:link w:val="1128"/>
    <w:rPr>
      <w:rFonts w:ascii="宋体" w:hAnsi="宋体" w:cs="宋体"/>
      <w:sz w:val="24"/>
      <w:szCs w:val="24"/>
      <w:lang w:val="en-US" w:eastAsia="zh-CN" w:bidi="ar-SA"/>
    </w:rPr>
  </w:style>
  <w:style w:type="paragraph" w:styleId="1128">
    <w:name w:val="样式"/>
    <w:next w:val="1128"/>
    <w:link w:val="1127"/>
    <w:pPr>
      <w:widowControl w:val="off"/>
    </w:pPr>
    <w:rPr>
      <w:rFonts w:ascii="宋体" w:hAnsi="宋体" w:cs="宋体"/>
      <w:sz w:val="24"/>
      <w:szCs w:val="24"/>
      <w:lang w:val="en-US" w:eastAsia="zh-CN" w:bidi="ar-SA"/>
    </w:rPr>
  </w:style>
  <w:style w:type="character" w:styleId="1129">
    <w:name w:val="Char Char23"/>
    <w:next w:val="1129"/>
    <w:link w:val="973"/>
    <w:rPr>
      <w:rFonts w:eastAsia="宋体"/>
      <w:b/>
      <w:bCs/>
      <w:sz w:val="32"/>
      <w:szCs w:val="44"/>
      <w:lang w:val="en-US" w:eastAsia="zh-CN" w:bidi="ar-SA"/>
    </w:rPr>
  </w:style>
  <w:style w:type="character" w:styleId="1130">
    <w:name w:val="文档结构图 Char1"/>
    <w:next w:val="1130"/>
    <w:link w:val="973"/>
    <w:rPr>
      <w:rFonts w:ascii="宋体" w:hAnsi="Times New Roman" w:eastAsia="宋体" w:cs="Times New Roman"/>
      <w:sz w:val="18"/>
      <w:szCs w:val="18"/>
    </w:rPr>
  </w:style>
  <w:style w:type="character" w:styleId="1131">
    <w:name w:val="不明显参考"/>
    <w:basedOn w:val="983"/>
    <w:next w:val="1131"/>
    <w:link w:val="973"/>
    <w:qFormat/>
    <w:rPr>
      <w:smallCaps/>
      <w:color w:val="c0504d"/>
      <w:u w:val="single"/>
    </w:rPr>
  </w:style>
  <w:style w:type="character" w:styleId="1132">
    <w:name w:val="正文文本 + 间距 2 pt"/>
    <w:basedOn w:val="1101"/>
    <w:next w:val="1132"/>
    <w:link w:val="973"/>
    <w:uiPriority w:val="99"/>
  </w:style>
  <w:style w:type="character" w:styleId="1133">
    <w:name w:val="标题5 Char Char"/>
    <w:next w:val="1133"/>
    <w:link w:val="1134"/>
    <w:rPr>
      <w:rFonts w:ascii="Arial" w:hAnsi="Arial"/>
      <w:b/>
      <w:sz w:val="32"/>
    </w:rPr>
  </w:style>
  <w:style w:type="paragraph" w:styleId="1134">
    <w:name w:val="标题5"/>
    <w:basedOn w:val="976"/>
    <w:next w:val="1134"/>
    <w:link w:val="1133"/>
    <w:pPr>
      <w:spacing w:line="413" w:lineRule="auto"/>
      <w:tabs>
        <w:tab w:val="left" w:pos="720" w:leader="none"/>
      </w:tabs>
    </w:pPr>
    <w:rPr>
      <w:rFonts w:ascii="Arial" w:hAnsi="Arial"/>
      <w:b/>
      <w:bCs w:val="0"/>
      <w:sz w:val="32"/>
      <w:szCs w:val="20"/>
    </w:rPr>
  </w:style>
  <w:style w:type="character" w:styleId="1135">
    <w:name w:val="超链接_0"/>
    <w:next w:val="1135"/>
    <w:link w:val="973"/>
    <w:uiPriority w:val="99"/>
    <w:rPr>
      <w:rFonts w:ascii="Calibri" w:hAnsi="Calibri" w:cs="Times New Roman"/>
      <w:color w:val="0000ff"/>
      <w:u w:val="single"/>
    </w:rPr>
  </w:style>
  <w:style w:type="character" w:styleId="1136">
    <w:name w:val="页眉或页脚 + MS Mincho,13.5 pt11,间距 0 pt14"/>
    <w:basedOn w:val="1083"/>
    <w:next w:val="1136"/>
    <w:link w:val="973"/>
    <w:uiPriority w:val="99"/>
    <w:rPr>
      <w:rFonts w:ascii="MS Mincho" w:eastAsia="MS Mincho" w:cs="MS Mincho"/>
      <w:spacing w:val="0"/>
      <w:sz w:val="27"/>
      <w:szCs w:val="27"/>
      <w:lang w:val="en-US" w:eastAsia="en-US"/>
    </w:rPr>
  </w:style>
  <w:style w:type="character" w:styleId="1137">
    <w:name w:val="列出段落 Char"/>
    <w:next w:val="1137"/>
    <w:link w:val="1138"/>
    <w:uiPriority w:val="34"/>
    <w:qFormat/>
    <w:rPr>
      <w:szCs w:val="24"/>
    </w:rPr>
  </w:style>
  <w:style w:type="paragraph" w:styleId="1138">
    <w:name w:val="列出段落1"/>
    <w:basedOn w:val="973"/>
    <w:next w:val="1138"/>
    <w:link w:val="1137"/>
    <w:uiPriority w:val="34"/>
    <w:qFormat/>
    <w:pPr>
      <w:ind w:firstLine="420"/>
    </w:pPr>
    <w:rPr>
      <w:sz w:val="20"/>
    </w:rPr>
  </w:style>
  <w:style w:type="character" w:styleId="1139">
    <w:name w:val="纯文本 Char Char"/>
    <w:next w:val="1139"/>
    <w:link w:val="973"/>
    <w:rPr>
      <w:rFonts w:ascii="宋体" w:hAnsi="Courier New" w:eastAsia="宋体"/>
      <w:sz w:val="21"/>
      <w:lang w:val="en-US" w:eastAsia="zh-CN"/>
    </w:rPr>
  </w:style>
  <w:style w:type="character" w:styleId="1140">
    <w:name w:val="标题 1 Char1"/>
    <w:next w:val="1140"/>
    <w:link w:val="973"/>
    <w:rPr>
      <w:rFonts w:ascii="Calibri" w:hAnsi="Calibri" w:eastAsia="宋体" w:cs="Arial"/>
      <w:b/>
      <w:sz w:val="44"/>
      <w:szCs w:val="20"/>
    </w:rPr>
  </w:style>
  <w:style w:type="character" w:styleId="1141">
    <w:name w:val="ҳŠChar"/>
    <w:basedOn w:val="983"/>
    <w:next w:val="1141"/>
    <w:link w:val="973"/>
    <w:rPr>
      <w:rFonts w:eastAsia="宋体"/>
      <w:sz w:val="18"/>
      <w:szCs w:val="18"/>
      <w:lang w:val="en-US" w:eastAsia="zh-CN" w:bidi="ar-SA"/>
    </w:rPr>
  </w:style>
  <w:style w:type="character" w:styleId="1142">
    <w:name w:val="引用 Char Char"/>
    <w:basedOn w:val="983"/>
    <w:next w:val="1142"/>
    <w:link w:val="973"/>
    <w:rPr>
      <w:i/>
      <w:color w:val="000000"/>
      <w:sz w:val="24"/>
    </w:rPr>
  </w:style>
  <w:style w:type="character" w:styleId="1143">
    <w:name w:val="ꌢ 3 Char"/>
    <w:basedOn w:val="983"/>
    <w:next w:val="1143"/>
    <w:link w:val="1144"/>
    <w:rPr>
      <w:rFonts w:ascii="Ђˎ̥" w:hAnsi="Ђˎ̥"/>
      <w:b/>
      <w:bCs/>
    </w:rPr>
  </w:style>
  <w:style w:type="paragraph" w:styleId="1144">
    <w:name w:val="ꌢ 3"/>
    <w:basedOn w:val="973"/>
    <w:next w:val="1144"/>
    <w:link w:val="1143"/>
    <w:pPr>
      <w:widowControl/>
    </w:pPr>
    <w:rPr>
      <w:rFonts w:ascii="Ђˎ̥" w:hAnsi="Ђˎ̥"/>
      <w:b/>
      <w:bCs/>
      <w:sz w:val="20"/>
      <w:szCs w:val="20"/>
    </w:rPr>
  </w:style>
  <w:style w:type="character" w:styleId="1145">
    <w:name w:val="引用 Char"/>
    <w:basedOn w:val="983"/>
    <w:next w:val="1145"/>
    <w:link w:val="1146"/>
    <w:rPr>
      <w:i/>
      <w:color w:val="000000"/>
      <w:sz w:val="24"/>
    </w:rPr>
  </w:style>
  <w:style w:type="paragraph" w:styleId="1146">
    <w:name w:val="引用"/>
    <w:basedOn w:val="973"/>
    <w:next w:val="973"/>
    <w:link w:val="1145"/>
    <w:qFormat/>
    <w:rPr>
      <w:i/>
      <w:color w:val="000000"/>
      <w:sz w:val="24"/>
      <w:szCs w:val="20"/>
    </w:rPr>
  </w:style>
  <w:style w:type="character" w:styleId="1147">
    <w:name w:val=" Char Char22"/>
    <w:basedOn w:val="983"/>
    <w:next w:val="1147"/>
    <w:link w:val="973"/>
    <w:rPr>
      <w:b/>
      <w:sz w:val="44"/>
    </w:rPr>
  </w:style>
  <w:style w:type="character" w:styleId="1148">
    <w:name w:val="Heading 3 Char"/>
    <w:next w:val="1148"/>
    <w:link w:val="973"/>
    <w:rPr>
      <w:rFonts w:cs="Times New Roman"/>
      <w:b/>
      <w:bCs/>
      <w:sz w:val="32"/>
      <w:szCs w:val="32"/>
    </w:rPr>
  </w:style>
  <w:style w:type="character" w:styleId="1149">
    <w:name w:val="正文文本 + 9.5 pt"/>
    <w:basedOn w:val="1101"/>
    <w:next w:val="1149"/>
    <w:link w:val="973"/>
    <w:uiPriority w:val="99"/>
    <w:rPr>
      <w:sz w:val="19"/>
      <w:szCs w:val="19"/>
    </w:rPr>
  </w:style>
  <w:style w:type="character" w:styleId="1150">
    <w:name w:val="Comment Text Char1"/>
    <w:next w:val="1150"/>
    <w:link w:val="973"/>
    <w:rPr>
      <w:sz w:val="24"/>
      <w:lang w:bidi="ar-SA"/>
    </w:rPr>
  </w:style>
  <w:style w:type="character" w:styleId="1151">
    <w:name w:val="无间隔 Char"/>
    <w:basedOn w:val="983"/>
    <w:next w:val="1151"/>
    <w:link w:val="1152"/>
    <w:uiPriority w:val="99"/>
    <w:rPr>
      <w:sz w:val="21"/>
      <w:szCs w:val="24"/>
    </w:rPr>
  </w:style>
  <w:style w:type="paragraph" w:styleId="1152">
    <w:name w:val="无间隔"/>
    <w:basedOn w:val="973"/>
    <w:next w:val="1152"/>
    <w:link w:val="1151"/>
    <w:qFormat/>
  </w:style>
  <w:style w:type="character" w:styleId="1153">
    <w:name w:val="批注框文本 Char1"/>
    <w:next w:val="1153"/>
    <w:link w:val="973"/>
    <w:rPr>
      <w:rFonts w:ascii="Times New Roman" w:hAnsi="Times New Roman" w:eastAsia="宋体" w:cs="Times New Roman"/>
      <w:sz w:val="18"/>
      <w:szCs w:val="18"/>
    </w:rPr>
  </w:style>
  <w:style w:type="character" w:styleId="1154">
    <w:name w:val="明显引用 Char1"/>
    <w:basedOn w:val="983"/>
    <w:next w:val="1154"/>
    <w:link w:val="973"/>
    <w:uiPriority w:val="30"/>
    <w:rPr>
      <w:b/>
      <w:bCs/>
      <w:i/>
      <w:iCs/>
      <w:color w:val="4f81bd"/>
      <w:sz w:val="21"/>
      <w:szCs w:val="24"/>
    </w:rPr>
  </w:style>
  <w:style w:type="character" w:styleId="1155">
    <w:name w:val="ꌢ 2 Char"/>
    <w:basedOn w:val="983"/>
    <w:next w:val="1155"/>
    <w:link w:val="1156"/>
    <w:rPr>
      <w:rFonts w:ascii="Arial" w:hAnsi="Arial"/>
      <w:b/>
      <w:bCs/>
    </w:rPr>
  </w:style>
  <w:style w:type="paragraph" w:styleId="1156">
    <w:name w:val="ꌢ 2"/>
    <w:basedOn w:val="973"/>
    <w:next w:val="1156"/>
    <w:link w:val="1155"/>
    <w:pPr>
      <w:widowControl/>
    </w:pPr>
    <w:rPr>
      <w:rFonts w:ascii="Arial" w:hAnsi="Arial"/>
      <w:b/>
      <w:bCs/>
      <w:sz w:val="20"/>
      <w:szCs w:val="20"/>
    </w:rPr>
  </w:style>
  <w:style w:type="character" w:styleId="1157">
    <w:name w:val="Document Map Char"/>
    <w:next w:val="1157"/>
    <w:link w:val="973"/>
    <w:rPr>
      <w:rFonts w:eastAsia="宋体"/>
      <w:sz w:val="21"/>
      <w:szCs w:val="24"/>
      <w:lang w:val="en-US" w:eastAsia="zh-CN" w:bidi="ar-SA"/>
    </w:rPr>
  </w:style>
  <w:style w:type="character" w:styleId="1158">
    <w:name w:val="普通文字1 Char2,普通文字2 Char2,普通文字3 Char2,普通文字4 Char2,普通文字5 Char2,普通文字6 Char2,普通文字11 Char2,普通文字21 Char2,普通文字31 Char2,普通文字41 Char2,普通文字7 Char2,普通文字 Char Char2,纯文本 Char1 Char Char Char2,纯文本 Char Char Char Char Char2,纯文本 Char Char1 Char2,正 文 1 Char1"/>
    <w:next w:val="1158"/>
    <w:link w:val="973"/>
    <w:qFormat/>
    <w:rPr>
      <w:rFonts w:ascii="宋体" w:hAnsi="Courier New" w:eastAsia="宋体"/>
    </w:rPr>
  </w:style>
  <w:style w:type="character" w:styleId="1159">
    <w:name w:val="副标题 Char1"/>
    <w:basedOn w:val="983"/>
    <w:next w:val="1159"/>
    <w:link w:val="973"/>
    <w:uiPriority w:val="11"/>
    <w:rPr>
      <w:rFonts w:ascii="Cambria" w:hAnsi="Cambria" w:cs="Times New Roman"/>
      <w:b/>
      <w:bCs/>
      <w:sz w:val="32"/>
      <w:szCs w:val="32"/>
    </w:rPr>
  </w:style>
  <w:style w:type="character" w:styleId="1160">
    <w:name w:val="ҳŻ"/>
    <w:basedOn w:val="983"/>
    <w:next w:val="1160"/>
    <w:link w:val="1161"/>
    <w:rPr>
      <w:rFonts w:ascii="宋体" w:hAnsi="宋体" w:cs="宋体"/>
      <w:sz w:val="32"/>
      <w:szCs w:val="32"/>
    </w:rPr>
  </w:style>
  <w:style w:type="paragraph" w:styleId="1161">
    <w:name w:val="ҳŠChar1"/>
    <w:basedOn w:val="973"/>
    <w:next w:val="1161"/>
    <w:link w:val="1160"/>
    <w:pPr>
      <w:jc w:val="center"/>
      <w:keepNext/>
      <w:spacing w:before="100" w:beforeAutospacing="1" w:after="120" w:line="400" w:lineRule="atLeast"/>
      <w:widowControl/>
    </w:pPr>
    <w:rPr>
      <w:rFonts w:ascii="宋体" w:hAnsi="宋体" w:cs="宋体"/>
      <w:sz w:val="32"/>
      <w:szCs w:val="32"/>
    </w:rPr>
  </w:style>
  <w:style w:type="character" w:styleId="1162">
    <w:name w:val="apple-converted-space"/>
    <w:basedOn w:val="983"/>
    <w:next w:val="1162"/>
    <w:link w:val="973"/>
  </w:style>
  <w:style w:type="character" w:styleId="1163">
    <w:name w:val="Char Char20"/>
    <w:next w:val="1163"/>
    <w:link w:val="973"/>
    <w:rPr>
      <w:rFonts w:ascii="Times New Roman" w:hAnsi="Times New Roman" w:eastAsia="宋体" w:cs="Times New Roman"/>
      <w:b/>
      <w:bCs/>
      <w:sz w:val="24"/>
      <w:szCs w:val="32"/>
    </w:rPr>
  </w:style>
  <w:style w:type="character" w:styleId="1164">
    <w:name w:val=" Char Char"/>
    <w:next w:val="1164"/>
    <w:link w:val="973"/>
    <w:rPr>
      <w:rFonts w:ascii="宋体" w:hAnsi="Courier New" w:eastAsia="宋体" w:cs="Courier New"/>
      <w:sz w:val="21"/>
      <w:szCs w:val="21"/>
      <w:lang w:val="en-US" w:eastAsia="zh-CN" w:bidi="ar-SA"/>
    </w:rPr>
  </w:style>
  <w:style w:type="character" w:styleId="1165">
    <w:name w:val="Char Char2"/>
    <w:basedOn w:val="983"/>
    <w:next w:val="1165"/>
    <w:link w:val="1166"/>
    <w:rPr>
      <w:sz w:val="21"/>
    </w:rPr>
  </w:style>
  <w:style w:type="paragraph" w:styleId="1166">
    <w:name w:val="Char3"/>
    <w:basedOn w:val="973"/>
    <w:next w:val="1166"/>
    <w:link w:val="1165"/>
    <w:rPr>
      <w:szCs w:val="20"/>
    </w:rPr>
  </w:style>
  <w:style w:type="character" w:styleId="1167">
    <w:name w:val="hover"/>
    <w:basedOn w:val="983"/>
    <w:next w:val="1167"/>
    <w:link w:val="973"/>
    <w:rPr>
      <w:color w:val="5fb878"/>
    </w:rPr>
  </w:style>
  <w:style w:type="character" w:styleId="1168">
    <w:name w:val="Char Char"/>
    <w:next w:val="1168"/>
    <w:link w:val="973"/>
    <w:uiPriority w:val="99"/>
    <w:rPr>
      <w:rFonts w:ascii="Tahoma" w:hAnsi="Tahoma" w:eastAsia="宋体"/>
      <w:sz w:val="24"/>
      <w:lang w:val="en-US" w:eastAsia="zh-CN" w:bidi="ar-SA"/>
    </w:rPr>
  </w:style>
  <w:style w:type="character" w:styleId="1169">
    <w:name w:val="Char Char21"/>
    <w:next w:val="1169"/>
    <w:link w:val="973"/>
    <w:rPr>
      <w:rFonts w:ascii="Arial" w:hAnsi="Arial" w:eastAsia="黑体" w:cs="Times New Roman"/>
      <w:b/>
      <w:bCs/>
      <w:sz w:val="32"/>
      <w:szCs w:val="32"/>
    </w:rPr>
  </w:style>
  <w:style w:type="character" w:styleId="1170">
    <w:name w:val="Date Char"/>
    <w:next w:val="1170"/>
    <w:link w:val="973"/>
    <w:rPr>
      <w:rFonts w:eastAsia="宋体"/>
      <w:sz w:val="21"/>
      <w:szCs w:val="24"/>
      <w:lang w:val="en-US" w:eastAsia="zh-CN" w:bidi="ar-SA"/>
    </w:rPr>
  </w:style>
  <w:style w:type="character" w:styleId="1171">
    <w:name w:val="不明显强调"/>
    <w:basedOn w:val="983"/>
    <w:next w:val="1171"/>
    <w:link w:val="973"/>
    <w:qFormat/>
    <w:rPr>
      <w:i/>
      <w:color w:val="808080"/>
    </w:rPr>
  </w:style>
  <w:style w:type="character" w:styleId="1172">
    <w:name w:val="Intense Quote Char"/>
    <w:next w:val="1172"/>
    <w:link w:val="1173"/>
    <w:rPr>
      <w:b/>
      <w:i/>
      <w:color w:val="4f81bd"/>
      <w:sz w:val="22"/>
    </w:rPr>
  </w:style>
  <w:style w:type="paragraph" w:styleId="1173">
    <w:name w:val="Intense Quote"/>
    <w:basedOn w:val="973"/>
    <w:next w:val="973"/>
    <w:link w:val="1172"/>
    <w:qFormat/>
    <w:pPr>
      <w:ind w:left="936" w:right="936"/>
      <w:spacing w:before="200" w:after="280"/>
      <w:pBdr>
        <w:bottom w:val="single" w:color="4F81BD" w:sz="4" w:space="4"/>
      </w:pBdr>
    </w:pPr>
    <w:rPr>
      <w:b/>
      <w:i/>
      <w:color w:val="4f81bd"/>
      <w:sz w:val="22"/>
      <w:szCs w:val="20"/>
    </w:rPr>
  </w:style>
  <w:style w:type="character" w:styleId="1174">
    <w:name w:val="Body Text Indent Char"/>
    <w:next w:val="1174"/>
    <w:link w:val="973"/>
    <w:rPr>
      <w:rFonts w:ascii="宋体" w:hAnsi="宋体" w:eastAsia="宋体"/>
      <w:sz w:val="21"/>
      <w:lang w:val="en-US" w:eastAsia="zh-CN" w:bidi="ar-SA"/>
    </w:rPr>
  </w:style>
  <w:style w:type="character" w:styleId="1175">
    <w:name w:val="标题4 Char Char"/>
    <w:next w:val="1175"/>
    <w:link w:val="973"/>
    <w:rPr>
      <w:rFonts w:ascii="Arial" w:hAnsi="Arial"/>
      <w:b/>
      <w:sz w:val="32"/>
      <w:lang w:bidi="ar-SA"/>
    </w:rPr>
  </w:style>
  <w:style w:type="character" w:styleId="1176">
    <w:name w:val="正文文本 + 间距 2 pt1"/>
    <w:basedOn w:val="1101"/>
    <w:next w:val="1176"/>
    <w:link w:val="973"/>
    <w:uiPriority w:val="99"/>
    <w:rPr>
      <w:spacing w:val="40"/>
      <w:sz w:val="26"/>
      <w:szCs w:val="26"/>
      <w:u w:val="none"/>
    </w:rPr>
  </w:style>
  <w:style w:type="character" w:styleId="1177">
    <w:name w:val="Variable"/>
    <w:next w:val="1177"/>
    <w:link w:val="973"/>
    <w:uiPriority w:val="99"/>
    <w:rPr>
      <w:i/>
    </w:rPr>
  </w:style>
  <w:style w:type="character" w:styleId="1178">
    <w:name w:val="Title Char"/>
    <w:next w:val="1178"/>
    <w:link w:val="973"/>
    <w:rPr>
      <w:rFonts w:ascii="Cambria" w:hAnsi="Cambria"/>
      <w:b/>
      <w:sz w:val="32"/>
      <w:lang w:bidi="ar-SA"/>
    </w:rPr>
  </w:style>
  <w:style w:type="character" w:styleId="1179">
    <w:name w:val="Heading 2 Char"/>
    <w:next w:val="1179"/>
    <w:link w:val="973"/>
    <w:rPr>
      <w:rFonts w:ascii="Arial" w:hAnsi="Arial" w:eastAsia="黑体"/>
      <w:b/>
      <w:bCs/>
      <w:sz w:val="32"/>
      <w:szCs w:val="32"/>
      <w:lang w:val="en-US" w:eastAsia="zh-CN" w:bidi="ar-SA"/>
    </w:rPr>
  </w:style>
  <w:style w:type="character" w:styleId="1180">
    <w:name w:val="明显强调"/>
    <w:basedOn w:val="983"/>
    <w:next w:val="1180"/>
    <w:link w:val="973"/>
    <w:qFormat/>
    <w:rPr>
      <w:b/>
      <w:i/>
      <w:color w:val="4f81bd"/>
    </w:rPr>
  </w:style>
  <w:style w:type="character" w:styleId="1181">
    <w:name w:val="Char Char18"/>
    <w:next w:val="1181"/>
    <w:link w:val="973"/>
    <w:rPr>
      <w:rFonts w:ascii="Times New Roman" w:hAnsi="Times New Roman" w:eastAsia="宋体" w:cs="Times New Roman"/>
      <w:b/>
      <w:bCs/>
      <w:sz w:val="28"/>
      <w:szCs w:val="28"/>
    </w:rPr>
  </w:style>
  <w:style w:type="character" w:styleId="1182">
    <w:name w:val="Char Char9"/>
    <w:next w:val="1182"/>
    <w:link w:val="973"/>
    <w:rPr>
      <w:rFonts w:eastAsia="宋体"/>
      <w:b/>
      <w:bCs/>
      <w:sz w:val="32"/>
      <w:szCs w:val="44"/>
      <w:lang w:val="en-US" w:eastAsia="zh-CN" w:bidi="ar-SA"/>
    </w:rPr>
  </w:style>
  <w:style w:type="character" w:styleId="1183">
    <w:name w:val="标题 2 Char1"/>
    <w:next w:val="1183"/>
    <w:link w:val="973"/>
    <w:rPr>
      <w:rFonts w:ascii="Arial" w:hAnsi="Arial" w:eastAsia="黑体" w:cs="Calibri"/>
      <w:b/>
      <w:sz w:val="32"/>
      <w:szCs w:val="20"/>
    </w:rPr>
  </w:style>
  <w:style w:type="paragraph" w:styleId="1184">
    <w:name w:val="xl105"/>
    <w:basedOn w:val="973"/>
    <w:next w:val="1184"/>
    <w:link w:val="973"/>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185">
    <w:name w:val="修订"/>
    <w:next w:val="1185"/>
    <w:link w:val="973"/>
    <w:rPr>
      <w:sz w:val="21"/>
      <w:szCs w:val="24"/>
      <w:lang w:val="en-US" w:eastAsia="zh-CN" w:bidi="ar-SA"/>
    </w:rPr>
  </w:style>
  <w:style w:type="paragraph" w:styleId="1186">
    <w:name w:val="font7"/>
    <w:basedOn w:val="973"/>
    <w:next w:val="1186"/>
    <w:link w:val="973"/>
    <w:uiPriority w:val="99"/>
    <w:pPr>
      <w:jc w:val="left"/>
      <w:spacing w:before="100" w:beforeAutospacing="1" w:after="100" w:afterAutospacing="1"/>
      <w:widowControl/>
    </w:pPr>
    <w:rPr>
      <w:sz w:val="20"/>
      <w:szCs w:val="20"/>
    </w:rPr>
  </w:style>
  <w:style w:type="paragraph" w:styleId="1187">
    <w:name w:val="xl113"/>
    <w:basedOn w:val="973"/>
    <w:next w:val="1187"/>
    <w:link w:val="973"/>
    <w:pPr>
      <w:jc w:val="right"/>
      <w:spacing w:before="100" w:beforeAutospacing="1" w:after="100" w:afterAutospacing="1"/>
      <w:widowControl/>
      <w:pBdr>
        <w:top w:val="single" w:color="000000" w:sz="8" w:space="0"/>
      </w:pBdr>
    </w:pPr>
    <w:rPr>
      <w:rFonts w:ascii="宋体" w:hAnsi="宋体" w:cs="宋体"/>
      <w:sz w:val="24"/>
    </w:rPr>
  </w:style>
  <w:style w:type="paragraph" w:styleId="1188">
    <w:name w:val="样式 标题 2 + Times New Roman 四号 非加粗 段前: 5 磅 段后: 0 磅 行距: 固定值 20..."/>
    <w:basedOn w:val="975"/>
    <w:next w:val="1188"/>
    <w:link w:val="973"/>
    <w:pPr>
      <w:spacing w:before="100" w:after="0" w:line="400" w:lineRule="exact"/>
    </w:pPr>
    <w:rPr>
      <w:rFonts w:ascii="Times New Roman" w:hAnsi="Times New Roman" w:eastAsia="黑体" w:cs="宋体"/>
      <w:b w:val="0"/>
      <w:bCs w:val="0"/>
      <w:sz w:val="28"/>
      <w:szCs w:val="20"/>
    </w:rPr>
  </w:style>
  <w:style w:type="paragraph" w:styleId="1189">
    <w:name w:val="xl54"/>
    <w:basedOn w:val="973"/>
    <w:next w:val="1189"/>
    <w:link w:val="973"/>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190">
    <w:name w:val="xl23"/>
    <w:basedOn w:val="973"/>
    <w:next w:val="1190"/>
    <w:link w:val="973"/>
    <w:pPr>
      <w:jc w:val="left"/>
      <w:spacing w:before="100" w:beforeAutospacing="1" w:after="100" w:afterAutospacing="1"/>
      <w:widowControl/>
    </w:pPr>
    <w:rPr>
      <w:rFonts w:ascii="宋体" w:hAnsi="宋体" w:cs="宋体"/>
      <w:sz w:val="24"/>
    </w:rPr>
  </w:style>
  <w:style w:type="paragraph" w:styleId="1191">
    <w:name w:val="xl45"/>
    <w:basedOn w:val="973"/>
    <w:next w:val="1191"/>
    <w:link w:val="973"/>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2">
    <w:name w:val=" Char Char1 Char Char Char"/>
    <w:basedOn w:val="973"/>
    <w:next w:val="1192"/>
    <w:link w:val="973"/>
    <w:rPr>
      <w:szCs w:val="20"/>
    </w:rPr>
  </w:style>
  <w:style w:type="paragraph" w:styleId="1193">
    <w:name w:val="Char Char4 Char"/>
    <w:basedOn w:val="973"/>
    <w:next w:val="1193"/>
    <w:link w:val="973"/>
    <w:pPr>
      <w:ind w:firstLine="200"/>
      <w:spacing w:line="360" w:lineRule="auto"/>
    </w:pPr>
    <w:rPr>
      <w:rFonts w:ascii="宋体" w:hAnsi="宋体" w:cs="宋体"/>
      <w:sz w:val="24"/>
    </w:rPr>
  </w:style>
  <w:style w:type="paragraph" w:styleId="1194">
    <w:name w:val="xl101"/>
    <w:basedOn w:val="973"/>
    <w:next w:val="1194"/>
    <w:link w:val="973"/>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195">
    <w:name w:val="xl58"/>
    <w:basedOn w:val="973"/>
    <w:next w:val="1195"/>
    <w:link w:val="9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6">
    <w:name w:val="xl59"/>
    <w:basedOn w:val="973"/>
    <w:next w:val="1196"/>
    <w:link w:val="9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7">
    <w:name w:val="xl29"/>
    <w:basedOn w:val="973"/>
    <w:next w:val="1197"/>
    <w:link w:val="973"/>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8">
    <w:name w:val="font0"/>
    <w:basedOn w:val="973"/>
    <w:next w:val="1198"/>
    <w:link w:val="973"/>
    <w:uiPriority w:val="99"/>
    <w:pPr>
      <w:jc w:val="left"/>
      <w:spacing w:before="100" w:beforeAutospacing="1" w:after="100" w:afterAutospacing="1"/>
      <w:widowControl/>
    </w:pPr>
    <w:rPr>
      <w:rFonts w:ascii="Arial" w:hAnsi="Arial" w:cs="Arial"/>
      <w:sz w:val="20"/>
      <w:szCs w:val="20"/>
    </w:rPr>
  </w:style>
  <w:style w:type="paragraph" w:styleId="1199">
    <w:name w:val="xl30"/>
    <w:basedOn w:val="973"/>
    <w:next w:val="1199"/>
    <w:link w:val="973"/>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0">
    <w:name w:val="Address"/>
    <w:basedOn w:val="973"/>
    <w:next w:val="973"/>
    <w:link w:val="973"/>
    <w:uiPriority w:val="99"/>
    <w:pPr>
      <w:jc w:val="left"/>
    </w:pPr>
    <w:rPr>
      <w:i/>
      <w:sz w:val="24"/>
      <w:szCs w:val="20"/>
    </w:rPr>
  </w:style>
  <w:style w:type="paragraph" w:styleId="1201">
    <w:name w:val="xl69"/>
    <w:basedOn w:val="973"/>
    <w:next w:val="1201"/>
    <w:link w:val="973"/>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02">
    <w:name w:val="xl120"/>
    <w:basedOn w:val="973"/>
    <w:next w:val="1202"/>
    <w:link w:val="973"/>
    <w:pPr>
      <w:jc w:val="center"/>
      <w:spacing w:before="100" w:beforeAutospacing="1" w:after="100" w:afterAutospacing="1"/>
      <w:widowControl/>
    </w:pPr>
    <w:rPr>
      <w:rFonts w:ascii="宋体" w:hAnsi="宋体" w:cs="宋体"/>
      <w:b/>
      <w:bCs/>
      <w:color w:val="000000"/>
      <w:sz w:val="38"/>
      <w:szCs w:val="38"/>
    </w:rPr>
  </w:style>
  <w:style w:type="paragraph" w:styleId="1203">
    <w:name w:val="xl117"/>
    <w:basedOn w:val="973"/>
    <w:next w:val="1203"/>
    <w:link w:val="973"/>
    <w:pPr>
      <w:jc w:val="center"/>
      <w:spacing w:before="100" w:beforeAutospacing="1" w:after="100" w:afterAutospacing="1"/>
      <w:widowControl/>
    </w:pPr>
    <w:rPr>
      <w:rFonts w:ascii="宋体" w:hAnsi="宋体" w:cs="宋体"/>
      <w:sz w:val="24"/>
    </w:rPr>
  </w:style>
  <w:style w:type="paragraph" w:styleId="1204">
    <w:name w:val="xl27"/>
    <w:basedOn w:val="973"/>
    <w:next w:val="1204"/>
    <w:link w:val="973"/>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5">
    <w:name w:val="xl73"/>
    <w:basedOn w:val="973"/>
    <w:next w:val="1205"/>
    <w:link w:val="973"/>
    <w:pPr>
      <w:jc w:val="right"/>
      <w:spacing w:before="100" w:beforeAutospacing="1" w:after="100" w:afterAutospacing="1"/>
      <w:widowControl/>
      <w:pBdr>
        <w:top w:val="single" w:color="000000" w:sz="8" w:space="0"/>
      </w:pBdr>
    </w:pPr>
    <w:rPr>
      <w:rFonts w:ascii="宋体" w:hAnsi="宋体" w:cs="宋体"/>
      <w:sz w:val="24"/>
    </w:rPr>
  </w:style>
  <w:style w:type="paragraph" w:styleId="1206">
    <w:name w:val="xl114"/>
    <w:basedOn w:val="973"/>
    <w:next w:val="1206"/>
    <w:link w:val="973"/>
    <w:pPr>
      <w:jc w:val="left"/>
      <w:spacing w:before="100" w:beforeAutospacing="1" w:after="100" w:afterAutospacing="1"/>
      <w:widowControl/>
    </w:pPr>
    <w:rPr>
      <w:rFonts w:ascii="宋体" w:hAnsi="宋体" w:cs="宋体"/>
      <w:color w:val="000000"/>
      <w:sz w:val="24"/>
    </w:rPr>
  </w:style>
  <w:style w:type="paragraph" w:styleId="1207">
    <w:name w:val="xl51"/>
    <w:basedOn w:val="973"/>
    <w:next w:val="1207"/>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8">
    <w:name w:val="xl52"/>
    <w:basedOn w:val="973"/>
    <w:next w:val="1208"/>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09">
    <w:name w:val="Char Char Char1 Char Char Char Char Char Char Char"/>
    <w:basedOn w:val="973"/>
    <w:next w:val="1209"/>
    <w:link w:val="973"/>
  </w:style>
  <w:style w:type="paragraph" w:styleId="1210">
    <w:name w:val="Char1"/>
    <w:basedOn w:val="973"/>
    <w:next w:val="1210"/>
    <w:link w:val="973"/>
    <w:rPr>
      <w:rFonts w:ascii="Tahoma" w:hAnsi="Tahoma"/>
      <w:sz w:val="24"/>
      <w:szCs w:val="20"/>
    </w:rPr>
  </w:style>
  <w:style w:type="paragraph" w:styleId="1211">
    <w:name w:val="xl64"/>
    <w:basedOn w:val="973"/>
    <w:next w:val="1211"/>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2">
    <w:name w:val="xl116"/>
    <w:basedOn w:val="973"/>
    <w:next w:val="1212"/>
    <w:link w:val="973"/>
    <w:pPr>
      <w:jc w:val="left"/>
      <w:spacing w:before="100" w:beforeAutospacing="1" w:after="100" w:afterAutospacing="1"/>
      <w:widowControl/>
    </w:pPr>
    <w:rPr>
      <w:rFonts w:ascii="宋体" w:hAnsi="宋体" w:cs="宋体"/>
      <w:sz w:val="24"/>
    </w:rPr>
  </w:style>
  <w:style w:type="paragraph" w:styleId="1213">
    <w:name w:val="xl63"/>
    <w:basedOn w:val="973"/>
    <w:next w:val="1213"/>
    <w:link w:val="9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4">
    <w:name w:val="xl97"/>
    <w:basedOn w:val="973"/>
    <w:next w:val="1214"/>
    <w:link w:val="973"/>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215">
    <w:name w:val="xl36"/>
    <w:basedOn w:val="973"/>
    <w:next w:val="1215"/>
    <w:link w:val="973"/>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16">
    <w:name w:val="xl60"/>
    <w:basedOn w:val="973"/>
    <w:next w:val="1216"/>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17">
    <w:name w:val="xl48"/>
    <w:basedOn w:val="973"/>
    <w:next w:val="1217"/>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8">
    <w:name w:val=" Char Char Char1 Char Char Char Char Char Char Char"/>
    <w:basedOn w:val="973"/>
    <w:next w:val="1218"/>
    <w:link w:val="973"/>
  </w:style>
  <w:style w:type="paragraph" w:styleId="1219">
    <w:name w:val=" Char1"/>
    <w:basedOn w:val="973"/>
    <w:next w:val="1219"/>
    <w:link w:val="973"/>
    <w:rPr>
      <w:szCs w:val="21"/>
    </w:rPr>
  </w:style>
  <w:style w:type="paragraph" w:styleId="1220">
    <w:name w:val="char"/>
    <w:basedOn w:val="973"/>
    <w:next w:val="1220"/>
    <w:link w:val="973"/>
    <w:pPr>
      <w:jc w:val="left"/>
      <w:spacing w:before="100" w:beforeAutospacing="1" w:after="100" w:afterAutospacing="1"/>
      <w:widowControl/>
    </w:pPr>
    <w:rPr>
      <w:rFonts w:ascii="宋体" w:hAnsi="宋体" w:cs="宋体"/>
      <w:sz w:val="24"/>
    </w:rPr>
  </w:style>
  <w:style w:type="paragraph" w:styleId="1221">
    <w:name w:val="xl79"/>
    <w:basedOn w:val="973"/>
    <w:next w:val="1221"/>
    <w:link w:val="9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2">
    <w:name w:val="正文_0"/>
    <w:next w:val="1222"/>
    <w:link w:val="973"/>
    <w:qFormat/>
    <w:pPr>
      <w:jc w:val="both"/>
      <w:widowControl w:val="off"/>
    </w:pPr>
    <w:rPr>
      <w:rFonts w:ascii="Calibri" w:hAnsi="Calibri"/>
      <w:sz w:val="21"/>
      <w:szCs w:val="22"/>
      <w:lang w:val="en-US" w:eastAsia="zh-CN" w:bidi="ar-SA"/>
    </w:rPr>
  </w:style>
  <w:style w:type="paragraph" w:styleId="1223">
    <w:name w:val="正文(其它)"/>
    <w:basedOn w:val="973"/>
    <w:next w:val="1223"/>
    <w:link w:val="973"/>
    <w:pPr>
      <w:jc w:val="center"/>
      <w:spacing w:line="312" w:lineRule="auto"/>
    </w:pPr>
    <w:rPr>
      <w:rFonts w:ascii="黑体" w:eastAsia="黑体"/>
      <w:sz w:val="32"/>
      <w:szCs w:val="32"/>
    </w:rPr>
  </w:style>
  <w:style w:type="paragraph" w:styleId="1224">
    <w:name w:val="xl118"/>
    <w:basedOn w:val="973"/>
    <w:next w:val="1224"/>
    <w:link w:val="973"/>
    <w:pPr>
      <w:jc w:val="right"/>
      <w:spacing w:before="100" w:beforeAutospacing="1" w:after="100" w:afterAutospacing="1"/>
      <w:widowControl/>
    </w:pPr>
    <w:rPr>
      <w:rFonts w:ascii="宋体" w:hAnsi="宋体" w:cs="宋体"/>
      <w:sz w:val="24"/>
    </w:rPr>
  </w:style>
  <w:style w:type="paragraph" w:styleId="1225">
    <w:name w:val="xl39"/>
    <w:basedOn w:val="973"/>
    <w:next w:val="1225"/>
    <w:link w:val="973"/>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6">
    <w:name w:val="xl66"/>
    <w:basedOn w:val="973"/>
    <w:next w:val="1226"/>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7">
    <w:name w:val="xl26"/>
    <w:basedOn w:val="973"/>
    <w:next w:val="1227"/>
    <w:link w:val="973"/>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28">
    <w:name w:val="xl112"/>
    <w:basedOn w:val="973"/>
    <w:next w:val="1228"/>
    <w:link w:val="973"/>
    <w:pPr>
      <w:jc w:val="center"/>
      <w:spacing w:before="100" w:beforeAutospacing="1" w:after="100" w:afterAutospacing="1"/>
      <w:widowControl/>
      <w:pBdr>
        <w:top w:val="single" w:color="000000" w:sz="8" w:space="0"/>
      </w:pBdr>
    </w:pPr>
    <w:rPr>
      <w:rFonts w:ascii="宋体" w:hAnsi="宋体" w:cs="宋体"/>
      <w:sz w:val="24"/>
    </w:rPr>
  </w:style>
  <w:style w:type="paragraph" w:styleId="1229">
    <w:name w:val="列出段落"/>
    <w:basedOn w:val="973"/>
    <w:next w:val="1229"/>
    <w:link w:val="973"/>
    <w:qFormat/>
    <w:pPr>
      <w:ind w:firstLine="420"/>
    </w:pPr>
  </w:style>
  <w:style w:type="paragraph" w:styleId="1230">
    <w:name w:val="xl100"/>
    <w:basedOn w:val="973"/>
    <w:next w:val="1230"/>
    <w:link w:val="973"/>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31">
    <w:name w:val="标题_0"/>
    <w:basedOn w:val="1232"/>
    <w:next w:val="1231"/>
    <w:link w:val="973"/>
    <w:qFormat/>
    <w:pPr>
      <w:jc w:val="center"/>
      <w:spacing w:before="120" w:after="120" w:line="360" w:lineRule="auto"/>
      <w:outlineLvl w:val="0"/>
    </w:pPr>
    <w:rPr>
      <w:rFonts w:ascii="黑体" w:hAnsi="Arial" w:eastAsia="黑体"/>
      <w:b/>
      <w:bCs/>
      <w:sz w:val="32"/>
      <w:szCs w:val="32"/>
    </w:rPr>
  </w:style>
  <w:style w:type="paragraph" w:styleId="1232">
    <w:name w:val="正文_1"/>
    <w:next w:val="1232"/>
    <w:link w:val="973"/>
    <w:qFormat/>
    <w:rPr>
      <w:sz w:val="21"/>
      <w:szCs w:val="22"/>
      <w:lang w:val="en-US" w:eastAsia="zh-CN" w:bidi="ar-SA"/>
    </w:rPr>
  </w:style>
  <w:style w:type="paragraph" w:styleId="1233">
    <w:name w:val="xl84"/>
    <w:basedOn w:val="973"/>
    <w:next w:val="1233"/>
    <w:link w:val="973"/>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34">
    <w:name w:val="xl108"/>
    <w:basedOn w:val="973"/>
    <w:next w:val="1234"/>
    <w:link w:val="9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5">
    <w:name w:val="xl22"/>
    <w:basedOn w:val="973"/>
    <w:next w:val="1235"/>
    <w:link w:val="973"/>
    <w:pPr>
      <w:jc w:val="center"/>
      <w:spacing w:before="100" w:beforeAutospacing="1" w:after="100" w:afterAutospacing="1"/>
      <w:widowControl/>
    </w:pPr>
    <w:rPr>
      <w:rFonts w:ascii="宋体" w:hAnsi="宋体" w:cs="宋体"/>
      <w:sz w:val="24"/>
    </w:rPr>
  </w:style>
  <w:style w:type="paragraph" w:styleId="1236">
    <w:name w:val="xl50"/>
    <w:basedOn w:val="973"/>
    <w:next w:val="1236"/>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37">
    <w:name w:val="1"/>
    <w:basedOn w:val="973"/>
    <w:next w:val="973"/>
    <w:link w:val="973"/>
  </w:style>
  <w:style w:type="paragraph" w:styleId="1238">
    <w:name w:val=" Char3"/>
    <w:basedOn w:val="973"/>
    <w:next w:val="1238"/>
    <w:link w:val="973"/>
    <w:rPr>
      <w:rFonts w:ascii="Tahoma" w:hAnsi="Tahoma"/>
      <w:sz w:val="24"/>
    </w:rPr>
  </w:style>
  <w:style w:type="paragraph" w:styleId="1239">
    <w:name w:val="xl41"/>
    <w:basedOn w:val="973"/>
    <w:next w:val="1239"/>
    <w:link w:val="973"/>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40">
    <w:name w:val="p0"/>
    <w:basedOn w:val="973"/>
    <w:next w:val="1240"/>
    <w:link w:val="973"/>
    <w:pPr>
      <w:jc w:val="left"/>
      <w:spacing w:before="100" w:beforeAutospacing="1" w:after="100" w:afterAutospacing="1"/>
      <w:widowControl/>
    </w:pPr>
    <w:rPr>
      <w:rFonts w:ascii="宋体" w:hAnsi="宋体" w:cs="宋体"/>
      <w:sz w:val="24"/>
    </w:rPr>
  </w:style>
  <w:style w:type="paragraph" w:styleId="1241">
    <w:name w:val="xl93"/>
    <w:basedOn w:val="973"/>
    <w:next w:val="1241"/>
    <w:link w:val="973"/>
    <w:pPr>
      <w:jc w:val="left"/>
      <w:spacing w:before="100" w:beforeAutospacing="1" w:after="100" w:afterAutospacing="1"/>
      <w:widowControl/>
    </w:pPr>
    <w:rPr>
      <w:rFonts w:ascii="楷体_GB2312" w:hAnsi="宋体" w:eastAsia="楷体_GB2312" w:cs="宋体"/>
      <w:b/>
      <w:bCs/>
      <w:sz w:val="24"/>
    </w:rPr>
  </w:style>
  <w:style w:type="paragraph" w:styleId="1242">
    <w:name w:val="_Style 37"/>
    <w:basedOn w:val="973"/>
    <w:next w:val="973"/>
    <w:link w:val="973"/>
  </w:style>
  <w:style w:type="paragraph" w:styleId="1243">
    <w:name w:val=" Char Char Char Char1 Char Char Char"/>
    <w:basedOn w:val="973"/>
    <w:next w:val="1243"/>
    <w:link w:val="973"/>
    <w:rPr>
      <w:rFonts w:ascii="Tahoma" w:hAnsi="Tahoma"/>
      <w:sz w:val="24"/>
      <w:szCs w:val="20"/>
    </w:rPr>
  </w:style>
  <w:style w:type="paragraph" w:styleId="1244">
    <w:name w:val="xl91"/>
    <w:basedOn w:val="973"/>
    <w:next w:val="1244"/>
    <w:link w:val="973"/>
    <w:pPr>
      <w:jc w:val="left"/>
      <w:spacing w:before="100" w:beforeAutospacing="1" w:after="100" w:afterAutospacing="1"/>
      <w:widowControl/>
    </w:pPr>
    <w:rPr>
      <w:rFonts w:ascii="楷体_GB2312" w:hAnsi="宋体" w:eastAsia="楷体_GB2312" w:cs="宋体"/>
      <w:b/>
      <w:bCs/>
      <w:color w:val="000000"/>
      <w:sz w:val="24"/>
    </w:rPr>
  </w:style>
  <w:style w:type="paragraph" w:styleId="1245">
    <w:name w:val="xl28"/>
    <w:basedOn w:val="973"/>
    <w:next w:val="1245"/>
    <w:link w:val="973"/>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6">
    <w:name w:val="Char Char Char Char Char Char Char"/>
    <w:basedOn w:val="973"/>
    <w:next w:val="1246"/>
    <w:link w:val="973"/>
    <w:pPr>
      <w:jc w:val="left"/>
      <w:spacing w:after="160" w:line="240" w:lineRule="exact"/>
      <w:widowControl/>
    </w:pPr>
  </w:style>
  <w:style w:type="paragraph" w:styleId="1247">
    <w:name w:val="xl103"/>
    <w:basedOn w:val="973"/>
    <w:next w:val="1247"/>
    <w:link w:val="9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8">
    <w:name w:val="xl43"/>
    <w:basedOn w:val="973"/>
    <w:next w:val="1248"/>
    <w:link w:val="973"/>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49">
    <w:name w:val="xl80"/>
    <w:basedOn w:val="973"/>
    <w:next w:val="1249"/>
    <w:link w:val="9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0">
    <w:name w:val=" Char Char1 Char Char Char Char Char Char Char Char Char Char"/>
    <w:basedOn w:val="973"/>
    <w:next w:val="1250"/>
    <w:link w:val="973"/>
    <w:rPr>
      <w:rFonts w:ascii="Tahoma" w:hAnsi="Tahoma"/>
      <w:sz w:val="24"/>
      <w:szCs w:val="20"/>
    </w:rPr>
  </w:style>
  <w:style w:type="paragraph" w:styleId="1251">
    <w:name w:val="xl95"/>
    <w:basedOn w:val="973"/>
    <w:next w:val="1251"/>
    <w:link w:val="973"/>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52">
    <w:name w:val="xl25"/>
    <w:basedOn w:val="973"/>
    <w:next w:val="1252"/>
    <w:link w:val="973"/>
    <w:uiPriority w:val="99"/>
    <w:pPr>
      <w:jc w:val="center"/>
      <w:spacing w:before="100" w:beforeAutospacing="1" w:after="100" w:afterAutospacing="1"/>
      <w:widowControl/>
    </w:pPr>
    <w:rPr>
      <w:rFonts w:ascii="宋体" w:hAnsi="宋体" w:cs="宋体"/>
      <w:b/>
      <w:bCs/>
      <w:sz w:val="38"/>
      <w:szCs w:val="38"/>
    </w:rPr>
  </w:style>
  <w:style w:type="paragraph" w:styleId="1253">
    <w:name w:val=" Char Char1 Char"/>
    <w:basedOn w:val="973"/>
    <w:next w:val="1253"/>
    <w:link w:val="973"/>
    <w:rPr>
      <w:rFonts w:ascii="Tahoma" w:hAnsi="Tahoma"/>
      <w:sz w:val="24"/>
      <w:szCs w:val="20"/>
    </w:rPr>
  </w:style>
  <w:style w:type="paragraph" w:styleId="1254">
    <w:name w:val="默认段落字体 Para Char Char Char Char Char Char Char Char Char Char"/>
    <w:basedOn w:val="973"/>
    <w:next w:val="1254"/>
    <w:link w:val="973"/>
    <w:rPr>
      <w:rFonts w:ascii="Tahoma" w:hAnsi="Tahoma"/>
      <w:sz w:val="24"/>
      <w:szCs w:val="20"/>
    </w:rPr>
  </w:style>
  <w:style w:type="paragraph" w:styleId="1255">
    <w:name w:val="xl106"/>
    <w:basedOn w:val="973"/>
    <w:next w:val="1255"/>
    <w:link w:val="9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6">
    <w:name w:val="xl111"/>
    <w:basedOn w:val="973"/>
    <w:next w:val="1256"/>
    <w:link w:val="973"/>
    <w:pPr>
      <w:jc w:val="left"/>
      <w:spacing w:before="100" w:beforeAutospacing="1" w:after="100" w:afterAutospacing="1"/>
      <w:widowControl/>
      <w:pBdr>
        <w:top w:val="single" w:color="000000" w:sz="8" w:space="0"/>
      </w:pBdr>
    </w:pPr>
    <w:rPr>
      <w:rFonts w:ascii="宋体" w:hAnsi="宋体" w:cs="宋体"/>
      <w:sz w:val="24"/>
    </w:rPr>
  </w:style>
  <w:style w:type="paragraph" w:styleId="1257">
    <w:name w:val="Body Text Indent"/>
    <w:basedOn w:val="973"/>
    <w:next w:val="1257"/>
    <w:link w:val="973"/>
    <w:pPr>
      <w:ind w:firstLine="640"/>
      <w:spacing w:line="120" w:lineRule="auto"/>
      <w:tabs>
        <w:tab w:val="left" w:pos="1080" w:leader="none"/>
      </w:tabs>
    </w:pPr>
    <w:rPr>
      <w:sz w:val="32"/>
    </w:rPr>
  </w:style>
  <w:style w:type="paragraph" w:styleId="1258">
    <w:name w:val="2-2ji"/>
    <w:basedOn w:val="975"/>
    <w:next w:val="1258"/>
    <w:link w:val="973"/>
    <w:pPr>
      <w:jc w:val="center"/>
      <w:spacing w:before="0" w:after="0" w:line="360" w:lineRule="auto"/>
    </w:pPr>
    <w:rPr>
      <w:rFonts w:ascii="宋体" w:hAnsi="宋体"/>
      <w:sz w:val="36"/>
      <w:szCs w:val="24"/>
    </w:rPr>
  </w:style>
  <w:style w:type="paragraph" w:styleId="1259">
    <w:name w:val="xl75"/>
    <w:basedOn w:val="973"/>
    <w:next w:val="1259"/>
    <w:link w:val="973"/>
    <w:pPr>
      <w:jc w:val="center"/>
      <w:spacing w:before="100" w:beforeAutospacing="1" w:after="100" w:afterAutospacing="1"/>
      <w:widowControl/>
    </w:pPr>
    <w:rPr>
      <w:rFonts w:ascii="宋体" w:hAnsi="宋体" w:cs="宋体"/>
      <w:sz w:val="24"/>
    </w:rPr>
  </w:style>
  <w:style w:type="paragraph" w:styleId="1260">
    <w:name w:val="普通(Web)1"/>
    <w:basedOn w:val="973"/>
    <w:next w:val="1260"/>
    <w:link w:val="973"/>
    <w:pPr>
      <w:ind w:firstLine="360"/>
      <w:jc w:val="left"/>
      <w:spacing w:after="120" w:line="360" w:lineRule="atLeast"/>
      <w:widowControl/>
    </w:pPr>
    <w:rPr>
      <w:rFonts w:ascii="宋体" w:hAnsi="宋体" w:cs="宋体"/>
      <w:sz w:val="20"/>
      <w:szCs w:val="20"/>
    </w:rPr>
  </w:style>
  <w:style w:type="paragraph" w:styleId="1261">
    <w:name w:val="xl85"/>
    <w:basedOn w:val="973"/>
    <w:next w:val="1261"/>
    <w:link w:val="973"/>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62">
    <w:name w:val="Blockquote"/>
    <w:basedOn w:val="973"/>
    <w:next w:val="1262"/>
    <w:link w:val="973"/>
    <w:uiPriority w:val="99"/>
    <w:pPr>
      <w:ind w:left="360" w:right="360"/>
      <w:jc w:val="left"/>
      <w:spacing w:before="100" w:after="100"/>
    </w:pPr>
    <w:rPr>
      <w:sz w:val="24"/>
      <w:szCs w:val="20"/>
    </w:rPr>
  </w:style>
  <w:style w:type="paragraph" w:styleId="1263">
    <w:name w:val="xl86"/>
    <w:basedOn w:val="973"/>
    <w:next w:val="1263"/>
    <w:link w:val="973"/>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64">
    <w:name w:val="xl99"/>
    <w:basedOn w:val="973"/>
    <w:next w:val="1264"/>
    <w:link w:val="973"/>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65">
    <w:name w:val="Char Char Char Char"/>
    <w:basedOn w:val="973"/>
    <w:next w:val="1265"/>
    <w:link w:val="973"/>
    <w:rPr>
      <w:rFonts w:ascii="Tahoma" w:hAnsi="Tahoma"/>
      <w:sz w:val="24"/>
      <w:szCs w:val="20"/>
    </w:rPr>
  </w:style>
  <w:style w:type="paragraph" w:styleId="1266">
    <w:name w:val="xl104"/>
    <w:basedOn w:val="973"/>
    <w:next w:val="1266"/>
    <w:link w:val="973"/>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67">
    <w:name w:val="xl34"/>
    <w:basedOn w:val="973"/>
    <w:next w:val="1267"/>
    <w:link w:val="973"/>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8">
    <w:name w:val="xl77"/>
    <w:basedOn w:val="973"/>
    <w:next w:val="1268"/>
    <w:link w:val="973"/>
    <w:pPr>
      <w:jc w:val="center"/>
      <w:spacing w:before="100" w:beforeAutospacing="1" w:after="100" w:afterAutospacing="1"/>
      <w:widowControl/>
    </w:pPr>
    <w:rPr>
      <w:rFonts w:ascii="宋体" w:hAnsi="宋体" w:cs="宋体"/>
      <w:b/>
      <w:bCs/>
      <w:color w:val="000000"/>
      <w:sz w:val="38"/>
      <w:szCs w:val="38"/>
    </w:rPr>
  </w:style>
  <w:style w:type="paragraph" w:styleId="1269">
    <w:name w:val="xl37"/>
    <w:basedOn w:val="973"/>
    <w:next w:val="1269"/>
    <w:link w:val="973"/>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70">
    <w:name w:val="xl53"/>
    <w:basedOn w:val="973"/>
    <w:next w:val="1270"/>
    <w:link w:val="973"/>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271">
    <w:name w:val="xl24"/>
    <w:basedOn w:val="973"/>
    <w:next w:val="1271"/>
    <w:link w:val="973"/>
    <w:uiPriority w:val="99"/>
    <w:pPr>
      <w:jc w:val="left"/>
      <w:spacing w:before="100" w:beforeAutospacing="1" w:after="100" w:afterAutospacing="1"/>
      <w:widowControl/>
    </w:pPr>
    <w:rPr>
      <w:rFonts w:ascii="宋体" w:hAnsi="宋体" w:cs="宋体"/>
      <w:sz w:val="24"/>
    </w:rPr>
  </w:style>
  <w:style w:type="paragraph" w:styleId="1272">
    <w:name w:val="xl98"/>
    <w:basedOn w:val="973"/>
    <w:next w:val="1272"/>
    <w:link w:val="973"/>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73">
    <w:name w:val="xl65"/>
    <w:basedOn w:val="973"/>
    <w:next w:val="1273"/>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74">
    <w:name w:val="xl49"/>
    <w:basedOn w:val="973"/>
    <w:next w:val="1274"/>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75">
    <w:name w:val="List Paragraph"/>
    <w:basedOn w:val="973"/>
    <w:next w:val="1275"/>
    <w:link w:val="973"/>
    <w:qFormat/>
    <w:pPr>
      <w:ind w:firstLine="420"/>
    </w:pPr>
    <w:rPr>
      <w:rFonts w:hint="eastAsia"/>
      <w:szCs w:val="21"/>
    </w:rPr>
  </w:style>
  <w:style w:type="paragraph" w:styleId="1276">
    <w:name w:val="xl76"/>
    <w:basedOn w:val="973"/>
    <w:next w:val="1276"/>
    <w:link w:val="973"/>
    <w:pPr>
      <w:jc w:val="right"/>
      <w:spacing w:before="100" w:beforeAutospacing="1" w:after="100" w:afterAutospacing="1"/>
      <w:widowControl/>
    </w:pPr>
    <w:rPr>
      <w:rFonts w:ascii="宋体" w:hAnsi="宋体" w:cs="宋体"/>
      <w:sz w:val="24"/>
    </w:rPr>
  </w:style>
  <w:style w:type="paragraph" w:styleId="1277">
    <w:name w:val="xl78"/>
    <w:basedOn w:val="973"/>
    <w:next w:val="1277"/>
    <w:link w:val="97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78">
    <w:name w:val="xl83"/>
    <w:basedOn w:val="973"/>
    <w:next w:val="1278"/>
    <w:link w:val="973"/>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279">
    <w:name w:val="xl96"/>
    <w:basedOn w:val="973"/>
    <w:next w:val="1279"/>
    <w:link w:val="973"/>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280">
    <w:name w:val="xl46"/>
    <w:basedOn w:val="973"/>
    <w:next w:val="1280"/>
    <w:link w:val="9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1">
    <w:name w:val="xl61"/>
    <w:basedOn w:val="973"/>
    <w:next w:val="1281"/>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2">
    <w:name w:val="xl102"/>
    <w:basedOn w:val="973"/>
    <w:next w:val="1282"/>
    <w:link w:val="973"/>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83">
    <w:name w:val="font6"/>
    <w:basedOn w:val="973"/>
    <w:next w:val="1283"/>
    <w:link w:val="973"/>
    <w:uiPriority w:val="99"/>
    <w:pPr>
      <w:jc w:val="left"/>
      <w:spacing w:before="100" w:beforeAutospacing="1" w:after="100" w:afterAutospacing="1"/>
      <w:widowControl/>
    </w:pPr>
    <w:rPr>
      <w:rFonts w:ascii="宋体" w:hAnsi="宋体" w:cs="Arial Unicode MS"/>
      <w:sz w:val="18"/>
      <w:szCs w:val="18"/>
    </w:rPr>
  </w:style>
  <w:style w:type="paragraph" w:styleId="1284">
    <w:name w:val="xl70"/>
    <w:basedOn w:val="973"/>
    <w:next w:val="1284"/>
    <w:link w:val="973"/>
    <w:pPr>
      <w:jc w:val="left"/>
      <w:spacing w:before="100" w:beforeAutospacing="1" w:after="100" w:afterAutospacing="1"/>
      <w:widowControl/>
      <w:pBdr>
        <w:top w:val="single" w:color="000000" w:sz="8" w:space="0"/>
      </w:pBdr>
    </w:pPr>
    <w:rPr>
      <w:rFonts w:ascii="宋体" w:hAnsi="宋体" w:cs="宋体"/>
      <w:sz w:val="24"/>
    </w:rPr>
  </w:style>
  <w:style w:type="paragraph" w:styleId="1285">
    <w:name w:val="Char2"/>
    <w:basedOn w:val="973"/>
    <w:next w:val="1285"/>
    <w:link w:val="973"/>
    <w:uiPriority w:val="99"/>
  </w:style>
  <w:style w:type="paragraph" w:styleId="1286">
    <w:name w:val="xl92"/>
    <w:basedOn w:val="973"/>
    <w:next w:val="1286"/>
    <w:link w:val="973"/>
    <w:pPr>
      <w:jc w:val="left"/>
      <w:spacing w:before="100" w:beforeAutospacing="1" w:after="100" w:afterAutospacing="1"/>
      <w:widowControl/>
    </w:pPr>
    <w:rPr>
      <w:rFonts w:ascii="楷体_GB2312" w:hAnsi="宋体" w:eastAsia="楷体_GB2312" w:cs="宋体"/>
      <w:b/>
      <w:bCs/>
      <w:sz w:val="24"/>
    </w:rPr>
  </w:style>
  <w:style w:type="paragraph" w:styleId="1287">
    <w:name w:val="xl32"/>
    <w:basedOn w:val="973"/>
    <w:next w:val="1287"/>
    <w:link w:val="973"/>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88">
    <w:name w:val="xl115"/>
    <w:basedOn w:val="973"/>
    <w:next w:val="1288"/>
    <w:link w:val="973"/>
    <w:pPr>
      <w:jc w:val="left"/>
      <w:spacing w:before="100" w:beforeAutospacing="1" w:after="100" w:afterAutospacing="1"/>
      <w:widowControl/>
    </w:pPr>
    <w:rPr>
      <w:rFonts w:ascii="宋体" w:hAnsi="宋体" w:cs="宋体"/>
      <w:sz w:val="24"/>
    </w:rPr>
  </w:style>
  <w:style w:type="paragraph" w:styleId="1289">
    <w:name w:val="xl72"/>
    <w:basedOn w:val="973"/>
    <w:next w:val="1289"/>
    <w:link w:val="973"/>
    <w:pPr>
      <w:jc w:val="center"/>
      <w:spacing w:before="100" w:beforeAutospacing="1" w:after="100" w:afterAutospacing="1"/>
      <w:widowControl/>
      <w:pBdr>
        <w:top w:val="single" w:color="000000" w:sz="8" w:space="0"/>
      </w:pBdr>
    </w:pPr>
    <w:rPr>
      <w:rFonts w:ascii="宋体" w:hAnsi="宋体" w:cs="宋体"/>
      <w:sz w:val="24"/>
    </w:rPr>
  </w:style>
  <w:style w:type="paragraph" w:styleId="1290">
    <w:name w:val="xl82"/>
    <w:basedOn w:val="973"/>
    <w:next w:val="1290"/>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1">
    <w:name w:val="TOC Heading"/>
    <w:basedOn w:val="974"/>
    <w:next w:val="973"/>
    <w:link w:val="973"/>
    <w:qFormat/>
    <w:pPr>
      <w:jc w:val="both"/>
      <w:spacing w:before="340" w:after="330" w:line="576" w:lineRule="auto"/>
      <w:outlineLvl w:val="9"/>
    </w:pPr>
    <w:rPr>
      <w:rFonts w:ascii="Calibri" w:hAnsi="Calibri"/>
      <w:sz w:val="44"/>
      <w:lang w:val="en-US" w:eastAsia="zh-CN"/>
    </w:rPr>
  </w:style>
  <w:style w:type="paragraph" w:styleId="1292">
    <w:name w:val=" Char Char Char Char"/>
    <w:basedOn w:val="973"/>
    <w:next w:val="1292"/>
    <w:link w:val="973"/>
    <w:semiHidden/>
    <w:pPr>
      <w:jc w:val="left"/>
      <w:spacing w:after="160" w:line="240" w:lineRule="exact"/>
      <w:widowControl/>
    </w:pPr>
    <w:rPr>
      <w:rFonts w:ascii="Verdana" w:hAnsi="Verdana"/>
      <w:sz w:val="20"/>
      <w:szCs w:val="20"/>
      <w:lang w:eastAsia="en-US"/>
    </w:rPr>
  </w:style>
  <w:style w:type="paragraph" w:styleId="1293">
    <w:name w:val="xl40"/>
    <w:basedOn w:val="973"/>
    <w:next w:val="1293"/>
    <w:link w:val="973"/>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4">
    <w:name w:val="xl87"/>
    <w:basedOn w:val="973"/>
    <w:next w:val="1294"/>
    <w:link w:val="973"/>
    <w:pPr>
      <w:jc w:val="left"/>
      <w:spacing w:before="100" w:beforeAutospacing="1" w:after="100" w:afterAutospacing="1"/>
      <w:widowControl/>
    </w:pPr>
    <w:rPr>
      <w:rFonts w:ascii="宋体" w:hAnsi="宋体" w:cs="宋体"/>
      <w:sz w:val="24"/>
    </w:rPr>
  </w:style>
  <w:style w:type="paragraph" w:styleId="1295">
    <w:name w:val="xl55"/>
    <w:basedOn w:val="973"/>
    <w:next w:val="1295"/>
    <w:link w:val="973"/>
    <w:pPr>
      <w:jc w:val="center"/>
      <w:spacing w:before="100" w:beforeAutospacing="1" w:after="100" w:afterAutospacing="1"/>
      <w:widowControl/>
    </w:pPr>
    <w:rPr>
      <w:rFonts w:ascii="宋体" w:hAnsi="宋体" w:cs="宋体"/>
      <w:sz w:val="24"/>
    </w:rPr>
  </w:style>
  <w:style w:type="paragraph" w:styleId="1296">
    <w:name w:val="xl33"/>
    <w:basedOn w:val="973"/>
    <w:next w:val="1296"/>
    <w:link w:val="973"/>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7">
    <w:name w:val="xl35"/>
    <w:basedOn w:val="973"/>
    <w:next w:val="1297"/>
    <w:link w:val="973"/>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8">
    <w:name w:val="xl90"/>
    <w:basedOn w:val="973"/>
    <w:next w:val="1298"/>
    <w:link w:val="973"/>
    <w:pPr>
      <w:jc w:val="center"/>
      <w:spacing w:before="100" w:beforeAutospacing="1" w:after="100" w:afterAutospacing="1"/>
      <w:widowControl/>
    </w:pPr>
    <w:rPr>
      <w:rFonts w:ascii="宋体" w:hAnsi="宋体" w:cs="宋体"/>
      <w:sz w:val="24"/>
    </w:rPr>
  </w:style>
  <w:style w:type="paragraph" w:styleId="1299">
    <w:name w:val=" Char Char5 Char"/>
    <w:basedOn w:val="973"/>
    <w:next w:val="1299"/>
    <w:link w:val="973"/>
    <w:rPr>
      <w:szCs w:val="20"/>
    </w:rPr>
  </w:style>
  <w:style w:type="paragraph" w:styleId="1300">
    <w:name w:val="xl81"/>
    <w:basedOn w:val="973"/>
    <w:next w:val="1300"/>
    <w:link w:val="9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1">
    <w:name w:val="reader-word-layer"/>
    <w:basedOn w:val="973"/>
    <w:next w:val="1301"/>
    <w:link w:val="973"/>
    <w:pPr>
      <w:jc w:val="left"/>
      <w:spacing w:before="100" w:beforeAutospacing="1" w:after="100" w:afterAutospacing="1"/>
      <w:widowControl/>
    </w:pPr>
    <w:rPr>
      <w:rFonts w:ascii="宋体" w:hAnsi="宋体" w:cs="宋体"/>
      <w:sz w:val="24"/>
    </w:rPr>
  </w:style>
  <w:style w:type="paragraph" w:styleId="1302">
    <w:name w:val="xl44"/>
    <w:basedOn w:val="973"/>
    <w:next w:val="1302"/>
    <w:link w:val="973"/>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3">
    <w:name w:val="样式1"/>
    <w:basedOn w:val="973"/>
    <w:next w:val="977"/>
    <w:link w:val="973"/>
    <w:pPr>
      <w:ind w:firstLine="420"/>
      <w:spacing w:line="360" w:lineRule="auto"/>
    </w:pPr>
    <w:rPr>
      <w:rFonts w:ascii="宋体" w:hAnsi="宋体"/>
      <w:szCs w:val="21"/>
    </w:rPr>
  </w:style>
  <w:style w:type="paragraph" w:styleId="1304">
    <w:name w:val="xl62"/>
    <w:basedOn w:val="973"/>
    <w:next w:val="1304"/>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05">
    <w:name w:val="xl42"/>
    <w:basedOn w:val="973"/>
    <w:next w:val="1305"/>
    <w:link w:val="973"/>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306">
    <w:name w:val="xl88"/>
    <w:basedOn w:val="973"/>
    <w:next w:val="1306"/>
    <w:link w:val="973"/>
    <w:pPr>
      <w:jc w:val="left"/>
      <w:spacing w:before="100" w:beforeAutospacing="1" w:after="100" w:afterAutospacing="1"/>
      <w:widowControl/>
    </w:pPr>
    <w:rPr>
      <w:rFonts w:ascii="宋体" w:hAnsi="宋体" w:cs="宋体"/>
      <w:sz w:val="24"/>
    </w:rPr>
  </w:style>
  <w:style w:type="paragraph" w:styleId="1307">
    <w:name w:val=" Char"/>
    <w:basedOn w:val="973"/>
    <w:next w:val="1307"/>
    <w:link w:val="973"/>
    <w:pPr>
      <w:jc w:val="left"/>
      <w:spacing w:after="160" w:line="240" w:lineRule="exact"/>
      <w:widowControl/>
    </w:pPr>
    <w:rPr>
      <w:rFonts w:ascii="Arial" w:hAnsi="Arial" w:eastAsia="Times New Roman" w:cs="Verdana"/>
      <w:b/>
      <w:sz w:val="24"/>
      <w:szCs w:val="20"/>
      <w:lang w:eastAsia="en-US"/>
    </w:rPr>
  </w:style>
  <w:style w:type="paragraph" w:styleId="1308">
    <w:name w:val="正文缩进_0"/>
    <w:basedOn w:val="1232"/>
    <w:next w:val="1308"/>
    <w:link w:val="973"/>
    <w:qFormat/>
    <w:pPr>
      <w:ind w:firstLine="420"/>
      <w:jc w:val="both"/>
      <w:widowControl w:val="off"/>
    </w:pPr>
    <w:rPr>
      <w:u w:val="single"/>
    </w:rPr>
  </w:style>
  <w:style w:type="paragraph" w:styleId="1309">
    <w:name w:val="标题 1_0"/>
    <w:basedOn w:val="1222"/>
    <w:next w:val="1222"/>
    <w:link w:val="973"/>
    <w:qFormat/>
    <w:pPr>
      <w:keepLines/>
      <w:keepNext/>
      <w:spacing w:before="340" w:after="330" w:line="576" w:lineRule="auto"/>
      <w:outlineLvl w:val="0"/>
    </w:pPr>
    <w:rPr>
      <w:rFonts w:ascii="Times New Roman" w:hAnsi="Times New Roman"/>
      <w:b/>
      <w:bCs/>
      <w:sz w:val="44"/>
      <w:szCs w:val="44"/>
    </w:rPr>
  </w:style>
  <w:style w:type="paragraph" w:styleId="1310">
    <w:name w:val="无间隔1"/>
    <w:next w:val="1310"/>
    <w:link w:val="973"/>
    <w:pPr>
      <w:jc w:val="both"/>
      <w:widowControl w:val="off"/>
    </w:pPr>
    <w:rPr>
      <w:sz w:val="21"/>
      <w:szCs w:val="24"/>
      <w:lang w:val="en-US" w:eastAsia="zh-CN" w:bidi="ar-SA"/>
    </w:rPr>
  </w:style>
  <w:style w:type="paragraph" w:styleId="1311">
    <w:name w:val="xl68"/>
    <w:basedOn w:val="973"/>
    <w:next w:val="1311"/>
    <w:link w:val="973"/>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12">
    <w:name w:val="正文_13"/>
    <w:next w:val="1312"/>
    <w:link w:val="973"/>
    <w:qFormat/>
    <w:pPr>
      <w:jc w:val="both"/>
      <w:widowControl w:val="off"/>
    </w:pPr>
    <w:rPr>
      <w:sz w:val="21"/>
      <w:szCs w:val="24"/>
      <w:lang w:val="en-US" w:eastAsia="zh-CN" w:bidi="ar-SA"/>
    </w:rPr>
  </w:style>
  <w:style w:type="paragraph" w:styleId="1313">
    <w:name w:val="xl67"/>
    <w:basedOn w:val="973"/>
    <w:next w:val="1313"/>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314">
    <w:name w:val="xl47"/>
    <w:basedOn w:val="973"/>
    <w:next w:val="1314"/>
    <w:link w:val="97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15">
    <w:name w:val="xl89"/>
    <w:basedOn w:val="973"/>
    <w:next w:val="1315"/>
    <w:link w:val="973"/>
    <w:pPr>
      <w:jc w:val="center"/>
      <w:spacing w:before="100" w:beforeAutospacing="1" w:after="100" w:afterAutospacing="1"/>
      <w:widowControl/>
    </w:pPr>
    <w:rPr>
      <w:rFonts w:ascii="宋体" w:hAnsi="宋体" w:cs="宋体"/>
      <w:sz w:val="24"/>
    </w:rPr>
  </w:style>
  <w:style w:type="paragraph" w:styleId="1316">
    <w:name w:val="默认段落字体 Para Char Char Char Char"/>
    <w:basedOn w:val="973"/>
    <w:next w:val="1316"/>
    <w:link w:val="973"/>
    <w:rPr>
      <w:sz w:val="30"/>
      <w:szCs w:val="21"/>
    </w:rPr>
  </w:style>
  <w:style w:type="paragraph" w:styleId="1317">
    <w:name w:val="xl119"/>
    <w:basedOn w:val="973"/>
    <w:next w:val="1317"/>
    <w:link w:val="9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18">
    <w:name w:val="xl107"/>
    <w:basedOn w:val="973"/>
    <w:next w:val="1318"/>
    <w:link w:val="9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9">
    <w:name w:val="标题 4_0"/>
    <w:basedOn w:val="1222"/>
    <w:next w:val="1222"/>
    <w:link w:val="973"/>
    <w:qFormat/>
    <w:pPr>
      <w:keepLines/>
      <w:keepNext/>
      <w:spacing w:before="280" w:after="290" w:line="372" w:lineRule="auto"/>
      <w:outlineLvl w:val="3"/>
    </w:pPr>
    <w:rPr>
      <w:rFonts w:ascii="Cambria" w:hAnsi="Cambria"/>
      <w:b/>
      <w:bCs/>
      <w:sz w:val="28"/>
      <w:szCs w:val="28"/>
    </w:rPr>
  </w:style>
  <w:style w:type="paragraph" w:styleId="1320">
    <w:name w:val=" Char Char4 Char"/>
    <w:basedOn w:val="973"/>
    <w:next w:val="1320"/>
    <w:link w:val="973"/>
    <w:pPr>
      <w:ind w:firstLine="200"/>
      <w:spacing w:line="360" w:lineRule="auto"/>
    </w:pPr>
    <w:rPr>
      <w:rFonts w:ascii="宋体" w:hAnsi="宋体" w:cs="宋体"/>
      <w:sz w:val="24"/>
    </w:rPr>
  </w:style>
  <w:style w:type="paragraph" w:styleId="1321">
    <w:name w:val="font8"/>
    <w:basedOn w:val="973"/>
    <w:next w:val="1321"/>
    <w:link w:val="973"/>
    <w:uiPriority w:val="99"/>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322">
    <w:name w:val="xl57"/>
    <w:basedOn w:val="973"/>
    <w:next w:val="1322"/>
    <w:link w:val="9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3">
    <w:name w:val="xl74"/>
    <w:basedOn w:val="973"/>
    <w:next w:val="1323"/>
    <w:link w:val="973"/>
    <w:pPr>
      <w:jc w:val="left"/>
      <w:spacing w:before="100" w:beforeAutospacing="1" w:after="100" w:afterAutospacing="1"/>
      <w:widowControl/>
    </w:pPr>
    <w:rPr>
      <w:rFonts w:ascii="宋体" w:hAnsi="宋体" w:cs="宋体"/>
      <w:color w:val="000000"/>
      <w:sz w:val="24"/>
    </w:rPr>
  </w:style>
  <w:style w:type="paragraph" w:styleId="1324">
    <w:name w:val="xl110"/>
    <w:basedOn w:val="973"/>
    <w:next w:val="1324"/>
    <w:link w:val="973"/>
    <w:pPr>
      <w:jc w:val="left"/>
      <w:spacing w:before="100" w:beforeAutospacing="1" w:after="100" w:afterAutospacing="1"/>
      <w:widowControl/>
      <w:pBdr>
        <w:top w:val="single" w:color="000000" w:sz="8" w:space="0"/>
      </w:pBdr>
    </w:pPr>
    <w:rPr>
      <w:rFonts w:ascii="宋体" w:hAnsi="宋体" w:cs="宋体"/>
      <w:sz w:val="24"/>
    </w:rPr>
  </w:style>
  <w:style w:type="paragraph" w:styleId="1325">
    <w:name w:val="flNote"/>
    <w:basedOn w:val="973"/>
    <w:next w:val="1325"/>
    <w:link w:val="973"/>
    <w:pPr>
      <w:jc w:val="center"/>
      <w:spacing w:before="320" w:after="160" w:line="360" w:lineRule="atLeast"/>
    </w:pPr>
    <w:rPr>
      <w:rFonts w:ascii="Arial" w:eastAsia="黑体"/>
      <w:sz w:val="30"/>
      <w:szCs w:val="20"/>
    </w:rPr>
  </w:style>
  <w:style w:type="paragraph" w:styleId="1326">
    <w:name w:val="font5"/>
    <w:basedOn w:val="973"/>
    <w:next w:val="1326"/>
    <w:link w:val="973"/>
    <w:uiPriority w:val="99"/>
    <w:pPr>
      <w:jc w:val="left"/>
      <w:spacing w:before="100" w:beforeAutospacing="1" w:after="100" w:afterAutospacing="1"/>
      <w:widowControl/>
    </w:pPr>
    <w:rPr>
      <w:rFonts w:ascii="宋体" w:hAnsi="宋体" w:cs="Arial Unicode MS"/>
      <w:sz w:val="20"/>
      <w:szCs w:val="20"/>
    </w:rPr>
  </w:style>
  <w:style w:type="paragraph" w:styleId="1327">
    <w:name w:val="xl56"/>
    <w:basedOn w:val="973"/>
    <w:next w:val="1327"/>
    <w:link w:val="97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28">
    <w:name w:val="xl94"/>
    <w:basedOn w:val="973"/>
    <w:next w:val="1328"/>
    <w:link w:val="973"/>
    <w:pPr>
      <w:jc w:val="left"/>
      <w:spacing w:before="100" w:beforeAutospacing="1" w:after="100" w:afterAutospacing="1"/>
      <w:widowControl/>
    </w:pPr>
    <w:rPr>
      <w:rFonts w:ascii="楷体_GB2312" w:hAnsi="宋体" w:eastAsia="楷体_GB2312" w:cs="宋体"/>
      <w:b/>
      <w:bCs/>
      <w:sz w:val="24"/>
    </w:rPr>
  </w:style>
  <w:style w:type="paragraph" w:styleId="1329">
    <w:name w:val="Default Paragraph Char Char Char Char"/>
    <w:basedOn w:val="973"/>
    <w:next w:val="973"/>
    <w:link w:val="973"/>
    <w:pPr>
      <w:jc w:val="left"/>
      <w:spacing w:line="360" w:lineRule="auto"/>
      <w:widowControl/>
    </w:pPr>
    <w:rPr>
      <w:szCs w:val="20"/>
      <w:lang w:eastAsia="en-US"/>
    </w:rPr>
  </w:style>
  <w:style w:type="paragraph" w:styleId="1330">
    <w:name w:val="标题 3_0"/>
    <w:basedOn w:val="1222"/>
    <w:next w:val="1222"/>
    <w:link w:val="973"/>
    <w:qFormat/>
    <w:pPr>
      <w:keepLines/>
      <w:keepNext/>
      <w:spacing w:before="260" w:after="260" w:line="413" w:lineRule="auto"/>
      <w:outlineLvl w:val="2"/>
    </w:pPr>
    <w:rPr>
      <w:rFonts w:ascii="Times New Roman" w:hAnsi="Times New Roman"/>
      <w:b/>
      <w:bCs/>
      <w:sz w:val="32"/>
      <w:szCs w:val="32"/>
    </w:rPr>
  </w:style>
  <w:style w:type="paragraph" w:styleId="1331">
    <w:name w:val="Char14 Char Char Char"/>
    <w:basedOn w:val="973"/>
    <w:next w:val="1331"/>
    <w:link w:val="973"/>
    <w:uiPriority w:val="99"/>
    <w:rPr>
      <w:szCs w:val="20"/>
    </w:rPr>
  </w:style>
  <w:style w:type="paragraph" w:styleId="1332">
    <w:name w:val="xl109"/>
    <w:basedOn w:val="973"/>
    <w:next w:val="1332"/>
    <w:link w:val="973"/>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333">
    <w:name w:val="TOC 标题_0"/>
    <w:basedOn w:val="1309"/>
    <w:next w:val="1222"/>
    <w:link w:val="973"/>
    <w:qFormat/>
    <w:pPr>
      <w:outlineLvl w:val="9"/>
    </w:pPr>
    <w:rPr>
      <w:rFonts w:ascii="Calibri" w:hAnsi="Calibri"/>
    </w:rPr>
  </w:style>
  <w:style w:type="paragraph" w:styleId="1334">
    <w:name w:val="xl31"/>
    <w:basedOn w:val="973"/>
    <w:next w:val="1334"/>
    <w:link w:val="973"/>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35">
    <w:name w:val="xl71"/>
    <w:basedOn w:val="973"/>
    <w:next w:val="1335"/>
    <w:link w:val="973"/>
    <w:pPr>
      <w:jc w:val="left"/>
      <w:spacing w:before="100" w:beforeAutospacing="1" w:after="100" w:afterAutospacing="1"/>
      <w:widowControl/>
      <w:pBdr>
        <w:top w:val="single" w:color="000000" w:sz="8" w:space="0"/>
      </w:pBdr>
    </w:pPr>
    <w:rPr>
      <w:rFonts w:ascii="宋体" w:hAnsi="宋体" w:cs="宋体"/>
      <w:sz w:val="24"/>
    </w:rPr>
  </w:style>
  <w:style w:type="paragraph" w:styleId="1336">
    <w:name w:val="正文文本_0"/>
    <w:basedOn w:val="1222"/>
    <w:next w:val="1336"/>
    <w:link w:val="973"/>
    <w:qFormat/>
    <w:pPr>
      <w:ind w:left="72" w:right="30"/>
      <w:jc w:val="center"/>
      <w:spacing w:after="60" w:line="360" w:lineRule="atLeast"/>
    </w:pPr>
    <w:rPr>
      <w:rFonts w:ascii="Times New Roman" w:hAnsi="Times New Roman"/>
      <w:sz w:val="20"/>
      <w:szCs w:val="20"/>
    </w:rPr>
  </w:style>
  <w:style w:type="paragraph" w:styleId="1337">
    <w:name w:val="TOC 标题"/>
    <w:basedOn w:val="974"/>
    <w:next w:val="973"/>
    <w:link w:val="973"/>
    <w:qFormat/>
    <w:pPr>
      <w:jc w:val="both"/>
      <w:spacing w:before="340" w:after="330" w:line="578" w:lineRule="auto"/>
      <w:outlineLvl w:val="9"/>
    </w:pPr>
    <w:rPr>
      <w:sz w:val="44"/>
      <w:lang w:val="en-US" w:eastAsia="zh-CN"/>
    </w:rPr>
  </w:style>
  <w:style w:type="paragraph" w:styleId="1338">
    <w:name w:val="xl38"/>
    <w:basedOn w:val="973"/>
    <w:next w:val="1338"/>
    <w:link w:val="973"/>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39">
    <w:name w:val="列出段落2"/>
    <w:basedOn w:val="973"/>
    <w:next w:val="1339"/>
    <w:link w:val="973"/>
    <w:qFormat/>
    <w:pPr>
      <w:ind w:firstLine="420"/>
    </w:pPr>
    <w:rPr>
      <w:rFonts w:ascii="Calibri" w:hAnsi="Calibri"/>
      <w:szCs w:val="22"/>
    </w:rPr>
  </w:style>
  <w:style w:type="paragraph" w:styleId="1340">
    <w:name w:val="样式 标题 3 + (中文) 黑体 小四 非加粗 段前: 7.8 磅 段后: 0 磅 行距: 固定值 20 磅"/>
    <w:basedOn w:val="976"/>
    <w:next w:val="1340"/>
    <w:link w:val="973"/>
    <w:pPr>
      <w:spacing w:before="0" w:after="0" w:line="400" w:lineRule="exact"/>
      <w:tabs>
        <w:tab w:val="left" w:pos="720" w:leader="none"/>
      </w:tabs>
    </w:pPr>
    <w:rPr>
      <w:rFonts w:eastAsia="黑体"/>
      <w:b/>
      <w:bCs w:val="0"/>
      <w:sz w:val="24"/>
      <w:szCs w:val="20"/>
    </w:rPr>
  </w:style>
  <w:style w:type="paragraph" w:styleId="1341">
    <w:name w:val="空半行"/>
    <w:basedOn w:val="973"/>
    <w:next w:val="1341"/>
    <w:link w:val="973"/>
    <w:pPr>
      <w:spacing w:line="120" w:lineRule="exact"/>
    </w:pPr>
    <w:rPr>
      <w:rFonts w:eastAsia="仿宋_GB2312"/>
      <w:color w:val="ffffff"/>
      <w:sz w:val="30"/>
      <w:szCs w:val="20"/>
    </w:rPr>
  </w:style>
  <w:style w:type="paragraph" w:styleId="1342">
    <w:name w:val="纯文本1"/>
    <w:basedOn w:val="973"/>
    <w:next w:val="1342"/>
    <w:link w:val="973"/>
    <w:qFormat/>
    <w:rPr>
      <w:rFonts w:ascii="宋体" w:hAnsi="Courier New"/>
      <w:sz w:val="28"/>
    </w:rPr>
  </w:style>
  <w:style w:type="paragraph" w:styleId="1343">
    <w:name w:val="普通正文"/>
    <w:basedOn w:val="973"/>
    <w:next w:val="1343"/>
    <w:link w:val="973"/>
    <w:qFormat/>
    <w:pPr>
      <w:ind w:firstLine="480"/>
      <w:jc w:val="left"/>
      <w:spacing w:before="120" w:after="120" w:line="360" w:lineRule="auto"/>
    </w:pPr>
    <w:rPr>
      <w:rFonts w:ascii="Arial" w:hAnsi="Arial"/>
      <w:sz w:val="24"/>
    </w:rPr>
  </w:style>
  <w:style w:type="paragraph" w:styleId="1344">
    <w:name w:val="Table Paragraph"/>
    <w:basedOn w:val="973"/>
    <w:next w:val="1344"/>
    <w:link w:val="973"/>
    <w:uiPriority w:val="1"/>
    <w:qFormat/>
    <w:pPr>
      <w:jc w:val="left"/>
    </w:pPr>
    <w:rPr>
      <w:sz w:val="24"/>
    </w:rPr>
  </w:style>
  <w:style w:type="paragraph" w:styleId="1345">
    <w:name w:val="_Style 3"/>
    <w:next w:val="1345"/>
    <w:link w:val="973"/>
    <w:uiPriority w:val="1"/>
    <w:qFormat/>
    <w:pPr>
      <w:jc w:val="both"/>
      <w:widowControl w:val="off"/>
    </w:pPr>
    <w:rPr>
      <w:rFonts w:ascii="Times New Roman" w:hAnsi="Times New Roman" w:eastAsia="宋体" w:cs="Times New Roman"/>
      <w:sz w:val="21"/>
      <w:szCs w:val="22"/>
      <w:lang w:val="en-US" w:eastAsia="zh-CN" w:bidi="ar-SA"/>
    </w:rPr>
  </w:style>
  <w:style w:type="paragraph" w:styleId="1346">
    <w:name w:val="纯文本21"/>
    <w:basedOn w:val="973"/>
    <w:next w:val="1346"/>
    <w:link w:val="973"/>
    <w:uiPriority w:val="99"/>
    <w:qFormat/>
    <w:rPr>
      <w:rFonts w:ascii="宋体" w:hAnsi="Courier New" w:eastAsia="楷体_GB2312"/>
      <w:sz w:val="26"/>
      <w:szCs w:val="20"/>
    </w:rPr>
  </w:style>
  <w:style w:type="paragraph" w:styleId="1347">
    <w:name w:val="WPSOffice手动目录 1"/>
    <w:next w:val="1347"/>
    <w:link w:val="973"/>
    <w:rPr>
      <w:sz w:val="20"/>
      <w:szCs w:val="20"/>
    </w:rPr>
  </w:style>
  <w:style w:type="character" w:styleId="1348">
    <w:name w:val="hover3"/>
    <w:basedOn w:val="983"/>
    <w:next w:val="1348"/>
    <w:link w:val="973"/>
    <w:rPr>
      <w:color w:val="5fb878"/>
    </w:rPr>
  </w:style>
  <w:style w:type="character" w:styleId="1349">
    <w:name w:val="hover4"/>
    <w:basedOn w:val="983"/>
    <w:next w:val="1349"/>
    <w:link w:val="973"/>
    <w:rPr>
      <w:color w:val="ffffff"/>
    </w:rPr>
  </w:style>
  <w:style w:type="character" w:styleId="1350">
    <w:name w:val="first-child"/>
    <w:basedOn w:val="983"/>
    <w:next w:val="1350"/>
    <w:link w:val="973"/>
  </w:style>
  <w:style w:type="character" w:styleId="1351">
    <w:name w:val="layui-this"/>
    <w:basedOn w:val="983"/>
    <w:next w:val="1351"/>
    <w:link w:val="973"/>
    <w:rPr>
      <w:shd w:val="clear" w:color="auto" w:fill="ffffff"/>
    </w:rPr>
  </w:style>
  <w:style w:type="paragraph" w:styleId="1352">
    <w:name w:val="正文文本缩进 31"/>
    <w:basedOn w:val="973"/>
    <w:next w:val="1352"/>
    <w:link w:val="973"/>
    <w:qFormat/>
    <w:pPr>
      <w:ind w:left="360"/>
      <w:spacing w:line="400" w:lineRule="exact"/>
    </w:pPr>
  </w:style>
  <w:style w:type="paragraph" w:styleId="1353">
    <w:name w:val="标题 21"/>
    <w:basedOn w:val="973"/>
    <w:next w:val="973"/>
    <w:link w:val="973"/>
    <w:qFormat/>
    <w:pPr>
      <w:keepLines/>
      <w:keepNext/>
      <w:spacing w:line="360" w:lineRule="auto"/>
      <w:outlineLvl w:val="1"/>
    </w:pPr>
    <w:rPr>
      <w:b/>
      <w:bCs/>
      <w:szCs w:val="32"/>
    </w:rPr>
  </w:style>
  <w:style w:type="paragraph" w:styleId="1354">
    <w:name w:val="标题 31"/>
    <w:basedOn w:val="973"/>
    <w:next w:val="973"/>
    <w:link w:val="973"/>
    <w:qFormat/>
    <w:pPr>
      <w:keepLines/>
      <w:keepNext/>
      <w:spacing w:before="260" w:after="260" w:line="416" w:lineRule="auto"/>
      <w:outlineLvl w:val="2"/>
    </w:pPr>
    <w:rPr>
      <w:b/>
      <w:bCs/>
      <w:sz w:val="32"/>
      <w:szCs w:val="32"/>
    </w:rPr>
  </w:style>
  <w:style w:type="paragraph" w:styleId="1355">
    <w:name w:val="目录 31"/>
    <w:basedOn w:val="973"/>
    <w:next w:val="973"/>
    <w:link w:val="973"/>
    <w:uiPriority w:val="39"/>
    <w:unhideWhenUsed/>
    <w:qFormat/>
    <w:pPr>
      <w:ind w:left="210"/>
      <w:jc w:val="left"/>
    </w:pPr>
    <w:rPr>
      <w:rFonts w:ascii="Calibri" w:hAnsi="Calibri" w:cs="Calibri"/>
      <w:sz w:val="20"/>
      <w:szCs w:val="20"/>
    </w:rPr>
  </w:style>
  <w:style w:type="paragraph" w:styleId="1356">
    <w:name w:val="正文文本缩进1"/>
    <w:basedOn w:val="973"/>
    <w:next w:val="1357"/>
    <w:link w:val="973"/>
    <w:qFormat/>
    <w:pPr>
      <w:ind w:left="420" w:firstLine="200"/>
      <w:spacing w:before="100" w:beforeAutospacing="1" w:after="100" w:afterAutospacing="1"/>
    </w:pPr>
    <w:rPr>
      <w:rFonts w:ascii="Calibri" w:hAnsi="Calibri"/>
      <w:szCs w:val="22"/>
    </w:rPr>
  </w:style>
  <w:style w:type="paragraph" w:styleId="1357">
    <w:name w:val="寄信人地址1"/>
    <w:basedOn w:val="973"/>
    <w:next w:val="1357"/>
    <w:link w:val="973"/>
    <w:qFormat/>
    <w:pPr>
      <w:ind w:firstLine="480"/>
      <w:jc w:val="left"/>
      <w:spacing w:before="100" w:beforeAutospacing="1" w:after="100" w:afterAutospacing="1"/>
      <w:widowControl/>
      <w:tabs>
        <w:tab w:val="left" w:pos="0" w:leader="none"/>
      </w:tabs>
    </w:pPr>
    <w:rPr>
      <w:rFonts w:ascii="Cambria" w:hAnsi="Cambria"/>
    </w:rPr>
  </w:style>
  <w:style w:type="paragraph" w:styleId="1358">
    <w:name w:val="正文文本1"/>
    <w:basedOn w:val="973"/>
    <w:next w:val="1064"/>
    <w:link w:val="973"/>
    <w:qFormat/>
    <w:pPr>
      <w:jc w:val="center"/>
    </w:pPr>
  </w:style>
  <w:style w:type="paragraph" w:styleId="1359">
    <w:name w:val="标题 11"/>
    <w:basedOn w:val="973"/>
    <w:next w:val="973"/>
    <w:link w:val="973"/>
    <w:qFormat/>
    <w:pPr>
      <w:jc w:val="center"/>
      <w:keepLines/>
      <w:keepNext/>
      <w:spacing w:line="360" w:lineRule="auto"/>
      <w:tabs>
        <w:tab w:val="left" w:pos="330" w:leader="none"/>
        <w:tab w:val="left" w:pos="7020" w:leader="none"/>
      </w:tabs>
      <w:outlineLvl w:val="0"/>
    </w:pPr>
    <w:rPr>
      <w:b/>
      <w:bCs/>
      <w:sz w:val="36"/>
      <w:szCs w:val="44"/>
    </w:rPr>
  </w:style>
  <w:style w:type="paragraph" w:styleId="1360">
    <w:name w:val="正文文字 6"/>
    <w:next w:val="973"/>
    <w:link w:val="973"/>
    <w:uiPriority w:val="99"/>
    <w:qFormat/>
    <w:pPr>
      <w:ind w:left="240"/>
      <w:jc w:val="both"/>
      <w:widowControl w:val="off"/>
    </w:pPr>
    <w:rPr>
      <w:rFonts w:ascii="宋体" w:hAnsi="Times New Roman" w:eastAsia="宋体" w:cs="Times New Roman"/>
      <w:b/>
      <w:bCs/>
      <w:sz w:val="32"/>
      <w:szCs w:val="32"/>
      <w:lang w:val="en-US" w:eastAsia="zh-CN" w:bidi="ar-SA"/>
    </w:rPr>
  </w:style>
  <w:style w:type="table" w:styleId="1361">
    <w:name w:val="网格型1"/>
    <w:basedOn w:val="1362"/>
    <w:next w:val="1361"/>
    <w:link w:val="973"/>
    <w:qFormat/>
    <w:pPr>
      <w:jc w:val="both"/>
      <w:widowControl w:val="off"/>
    </w:pPr>
    <w:rPr>
      <w:rFonts w:ascii="Times New Roman" w:hAnsi="Times New Roman" w:eastAsia="宋体" w:cs="Times New Roman"/>
      <w:sz w:val="20"/>
      <w:szCs w:val="20"/>
    </w:rPr>
    <w:tblPr/>
  </w:style>
  <w:style w:type="table" w:styleId="1362">
    <w:name w:val="普通表格1"/>
    <w:next w:val="1362"/>
    <w:link w:val="973"/>
    <w:uiPriority w:val="99"/>
    <w:unhideWhenUsed/>
    <w:qFormat/>
    <w:rPr>
      <w:lang w:val="en-US" w:eastAsia="zh-CN" w:bidi="ar-SA"/>
    </w:rPr>
    <w:tblPr/>
  </w:style>
  <w:style w:type="table" w:styleId="1363">
    <w:name w:val="Table Normal"/>
    <w:next w:val="1363"/>
    <w:link w:val="973"/>
    <w:unhideWhenUsed/>
    <w:qFormat/>
    <w:tblPr/>
  </w:style>
  <w:style w:type="paragraph" w:styleId="1364">
    <w:name w:val="Table Text"/>
    <w:basedOn w:val="973"/>
    <w:next w:val="1364"/>
    <w:link w:val="973"/>
    <w:semiHidden/>
    <w:qFormat/>
    <w:rPr>
      <w:rFonts w:ascii="宋体" w:hAnsi="宋体" w:eastAsia="宋体" w:cs="宋体"/>
      <w:sz w:val="24"/>
      <w:szCs w:val="24"/>
      <w:lang w:val="en-US" w:eastAsia="en-US" w:bidi="ar-SA"/>
    </w:rPr>
  </w:style>
  <w:style w:type="paragraph" w:styleId="1365">
    <w:name w:val="页脚1"/>
    <w:basedOn w:val="973"/>
    <w:next w:val="1365"/>
    <w:link w:val="973"/>
    <w:qFormat/>
    <w:pPr>
      <w:jc w:val="left"/>
      <w:tabs>
        <w:tab w:val="center" w:pos="4153" w:leader="none"/>
        <w:tab w:val="right" w:pos="8306" w:leader="none"/>
      </w:tabs>
    </w:pPr>
    <w:rPr>
      <w:sz w:val="18"/>
      <w:szCs w:val="18"/>
    </w:rPr>
  </w:style>
  <w:style w:type="paragraph" w:styleId="1366">
    <w:name w:val="批注文字1"/>
    <w:basedOn w:val="973"/>
    <w:next w:val="1366"/>
    <w:link w:val="973"/>
    <w:qFormat/>
    <w:pPr>
      <w:jc w:val="left"/>
    </w:pPr>
  </w:style>
  <w:style w:type="character" w:styleId="1367" w:default="1">
    <w:name w:val="Default Paragraph Font"/>
    <w:uiPriority w:val="1"/>
    <w:semiHidden/>
    <w:unhideWhenUsed/>
  </w:style>
  <w:style w:type="numbering" w:styleId="1368" w:default="1">
    <w:name w:val="No List"/>
    <w:uiPriority w:val="99"/>
    <w:semiHidden/>
    <w:unhideWhenUsed/>
  </w:style>
  <w:style w:type="table" w:styleId="13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江苏易章连云港</cp:lastModifiedBy>
  <cp:revision>4</cp:revision>
  <dcterms:created xsi:type="dcterms:W3CDTF">2018-07-03T03:23:00Z</dcterms:created>
  <dcterms:modified xsi:type="dcterms:W3CDTF">2026-05-29T02:30:19Z</dcterms:modified>
</cp:coreProperties>
</file>